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3E" w:rsidRDefault="00F7513E" w:rsidP="00937F64">
      <w:pPr>
        <w:ind w:left="-426"/>
        <w:rPr>
          <w:rFonts w:asciiTheme="minorHAnsi" w:hAnsiTheme="minorHAnsi" w:cs="Arial"/>
          <w:b/>
          <w:sz w:val="36"/>
          <w:szCs w:val="36"/>
        </w:rPr>
      </w:pPr>
      <w:r w:rsidRPr="00366903">
        <w:rPr>
          <w:rFonts w:asciiTheme="minorHAnsi" w:hAnsiTheme="minorHAnsi" w:cs="Arial"/>
          <w:noProof/>
        </w:rPr>
        <w:drawing>
          <wp:anchor distT="0" distB="0" distL="114300" distR="114300" simplePos="0" relativeHeight="251680768" behindDoc="1" locked="0" layoutInCell="1" allowOverlap="1" wp14:anchorId="383A655C" wp14:editId="334F3B3C">
            <wp:simplePos x="0" y="0"/>
            <wp:positionH relativeFrom="column">
              <wp:posOffset>4229735</wp:posOffset>
            </wp:positionH>
            <wp:positionV relativeFrom="paragraph">
              <wp:posOffset>-472440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rPr>
        <w:drawing>
          <wp:anchor distT="0" distB="0" distL="114300" distR="114300" simplePos="0" relativeHeight="251682816" behindDoc="1" locked="0" layoutInCell="1" allowOverlap="1" wp14:anchorId="38B1B8F0" wp14:editId="15109540">
            <wp:simplePos x="0" y="0"/>
            <wp:positionH relativeFrom="column">
              <wp:posOffset>5250815</wp:posOffset>
            </wp:positionH>
            <wp:positionV relativeFrom="paragraph">
              <wp:posOffset>97790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13E">
        <w:rPr>
          <w:rFonts w:asciiTheme="minorHAnsi" w:hAnsiTheme="minorHAnsi" w:cs="Arial"/>
          <w:b/>
          <w:sz w:val="36"/>
          <w:szCs w:val="36"/>
        </w:rPr>
        <w:t>Southern Adelaide Local Health Network (SALHN)</w:t>
      </w:r>
    </w:p>
    <w:p w:rsidR="00802716" w:rsidRPr="00F7513E" w:rsidRDefault="00802716" w:rsidP="00937F64">
      <w:pPr>
        <w:ind w:left="-426"/>
        <w:rPr>
          <w:rFonts w:asciiTheme="minorHAnsi" w:hAnsiTheme="minorHAnsi" w:cs="Arial"/>
          <w:b/>
          <w:sz w:val="36"/>
          <w:szCs w:val="36"/>
        </w:rPr>
      </w:pPr>
    </w:p>
    <w:p w:rsidR="00F7513E" w:rsidRDefault="00F7513E" w:rsidP="00937F64">
      <w:pPr>
        <w:ind w:left="-426"/>
        <w:rPr>
          <w:rFonts w:asciiTheme="minorHAnsi" w:hAnsiTheme="minorHAnsi" w:cs="Arial"/>
          <w:b/>
          <w:sz w:val="36"/>
          <w:szCs w:val="36"/>
        </w:rPr>
      </w:pPr>
      <w:r w:rsidRPr="00F7513E">
        <w:rPr>
          <w:rFonts w:asciiTheme="minorHAnsi" w:hAnsiTheme="minorHAnsi" w:cs="Arial"/>
          <w:b/>
          <w:sz w:val="36"/>
          <w:szCs w:val="36"/>
        </w:rPr>
        <w:t>Flinders Medical Centre</w:t>
      </w:r>
    </w:p>
    <w:p w:rsidR="00802716" w:rsidRPr="00F7513E" w:rsidRDefault="00802716" w:rsidP="00937F64">
      <w:pPr>
        <w:ind w:left="-426"/>
        <w:rPr>
          <w:rFonts w:asciiTheme="minorHAnsi" w:hAnsiTheme="minorHAnsi" w:cs="Arial"/>
          <w:b/>
          <w:sz w:val="36"/>
          <w:szCs w:val="36"/>
        </w:rPr>
      </w:pPr>
      <w:r w:rsidRPr="00A03A68">
        <w:rPr>
          <w:rFonts w:asciiTheme="minorHAnsi" w:hAnsiTheme="minorHAnsi"/>
          <w:b/>
          <w:sz w:val="36"/>
          <w:szCs w:val="36"/>
        </w:rPr>
        <w:t xml:space="preserve">Flinders Dr, Bedford Park SA </w:t>
      </w:r>
    </w:p>
    <w:p w:rsidR="00F7513E" w:rsidRPr="00F7513E" w:rsidRDefault="00F7513E" w:rsidP="00937F64">
      <w:pPr>
        <w:ind w:left="-426"/>
        <w:rPr>
          <w:rFonts w:asciiTheme="minorHAnsi" w:hAnsiTheme="minorHAnsi" w:cs="Arial"/>
          <w:b/>
          <w:sz w:val="36"/>
          <w:szCs w:val="36"/>
        </w:rPr>
      </w:pPr>
      <w:r w:rsidRPr="00F7513E">
        <w:rPr>
          <w:rFonts w:asciiTheme="minorHAnsi" w:hAnsiTheme="minorHAnsi" w:cs="Arial"/>
          <w:b/>
          <w:sz w:val="36"/>
          <w:szCs w:val="36"/>
        </w:rPr>
        <w:t>Mental Health Directorate</w:t>
      </w:r>
    </w:p>
    <w:p w:rsidR="00F7513E" w:rsidRPr="00F7513E" w:rsidRDefault="00F7513E" w:rsidP="00937F64">
      <w:pPr>
        <w:ind w:left="-426"/>
        <w:rPr>
          <w:rFonts w:asciiTheme="minorHAnsi" w:hAnsiTheme="minorHAnsi" w:cs="Arial"/>
          <w:b/>
          <w:sz w:val="36"/>
          <w:szCs w:val="36"/>
        </w:rPr>
      </w:pPr>
      <w:r w:rsidRPr="00F7513E">
        <w:rPr>
          <w:rFonts w:asciiTheme="minorHAnsi" w:hAnsiTheme="minorHAnsi" w:cs="Arial"/>
          <w:b/>
          <w:sz w:val="36"/>
          <w:szCs w:val="36"/>
        </w:rPr>
        <w:t xml:space="preserve">Emergency Psychiatry/Short Stay Unit/Brief Intervention Service </w:t>
      </w:r>
    </w:p>
    <w:p w:rsidR="004D6E61" w:rsidRDefault="004D6E61" w:rsidP="00937F64">
      <w:pPr>
        <w:ind w:left="-426"/>
        <w:rPr>
          <w:rFonts w:asciiTheme="minorHAnsi" w:hAnsiTheme="minorHAnsi" w:cs="Arial"/>
          <w:b/>
          <w:sz w:val="40"/>
          <w:szCs w:val="40"/>
        </w:rPr>
      </w:pPr>
    </w:p>
    <w:p w:rsidR="00937F64" w:rsidRPr="00802716" w:rsidDel="00961B68" w:rsidRDefault="00937F64" w:rsidP="00937F64">
      <w:pPr>
        <w:ind w:left="-426"/>
        <w:rPr>
          <w:rFonts w:asciiTheme="minorHAnsi" w:hAnsiTheme="minorHAnsi" w:cs="Arial"/>
          <w:b/>
          <w:sz w:val="36"/>
          <w:szCs w:val="36"/>
        </w:rPr>
      </w:pPr>
      <w:r w:rsidRPr="00802716">
        <w:rPr>
          <w:rFonts w:asciiTheme="minorHAnsi" w:hAnsiTheme="minorHAnsi" w:cs="Arial"/>
          <w:b/>
          <w:sz w:val="36"/>
          <w:szCs w:val="36"/>
        </w:rPr>
        <w:t>TERM DESCRIPTION</w:t>
      </w:r>
    </w:p>
    <w:p w:rsidR="00802716" w:rsidRDefault="00DA68A1" w:rsidP="00802716">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t>Term descriptions are designed to provide important information to prevocational trainee medical officers (TMOs) regarding a particular rotation. They are best regarded as a clinical job description and should contain information regarding the:</w:t>
      </w:r>
    </w:p>
    <w:p w:rsidR="00DA68A1" w:rsidRPr="00802716" w:rsidRDefault="00937F64" w:rsidP="00802716">
      <w:pPr>
        <w:pStyle w:val="ListParagraph"/>
        <w:numPr>
          <w:ilvl w:val="0"/>
          <w:numId w:val="3"/>
        </w:numPr>
        <w:spacing w:after="120"/>
        <w:ind w:right="-590"/>
        <w:jc w:val="both"/>
        <w:rPr>
          <w:sz w:val="20"/>
          <w:szCs w:val="20"/>
        </w:rPr>
      </w:pPr>
      <w:proofErr w:type="spellStart"/>
      <w:r w:rsidRPr="00802716">
        <w:rPr>
          <w:sz w:val="20"/>
          <w:szCs w:val="20"/>
        </w:rPr>
        <w:t>Casemix</w:t>
      </w:r>
      <w:proofErr w:type="spellEnd"/>
      <w:r w:rsidRPr="00802716">
        <w:rPr>
          <w:sz w:val="20"/>
          <w:szCs w:val="20"/>
        </w:rPr>
        <w:t xml:space="preserve"> and workload</w:t>
      </w:r>
    </w:p>
    <w:p w:rsidR="00DA68A1" w:rsidRPr="00366903" w:rsidRDefault="00937F64" w:rsidP="00802716">
      <w:pPr>
        <w:pStyle w:val="ListParagraph"/>
        <w:numPr>
          <w:ilvl w:val="0"/>
          <w:numId w:val="3"/>
        </w:numPr>
        <w:ind w:right="-589"/>
        <w:jc w:val="both"/>
        <w:rPr>
          <w:sz w:val="20"/>
          <w:szCs w:val="20"/>
        </w:rPr>
      </w:pPr>
      <w:r w:rsidRPr="00366903">
        <w:rPr>
          <w:sz w:val="20"/>
          <w:szCs w:val="20"/>
        </w:rPr>
        <w:t>Roles &amp; Responsibilities</w:t>
      </w:r>
    </w:p>
    <w:p w:rsidR="00DA68A1" w:rsidRPr="00366903" w:rsidRDefault="00937F64" w:rsidP="00802716">
      <w:pPr>
        <w:pStyle w:val="ListParagraph"/>
        <w:numPr>
          <w:ilvl w:val="0"/>
          <w:numId w:val="3"/>
        </w:numPr>
        <w:ind w:right="-589"/>
        <w:jc w:val="both"/>
        <w:rPr>
          <w:sz w:val="20"/>
          <w:szCs w:val="20"/>
        </w:rPr>
      </w:pPr>
      <w:r w:rsidRPr="00366903">
        <w:rPr>
          <w:sz w:val="20"/>
          <w:szCs w:val="20"/>
        </w:rPr>
        <w:t>Supervision arrangements</w:t>
      </w:r>
    </w:p>
    <w:p w:rsidR="00DA68A1" w:rsidRPr="00366903" w:rsidRDefault="00937F64" w:rsidP="00802716">
      <w:pPr>
        <w:pStyle w:val="ListParagraph"/>
        <w:numPr>
          <w:ilvl w:val="0"/>
          <w:numId w:val="3"/>
        </w:numPr>
        <w:ind w:right="-589"/>
        <w:jc w:val="both"/>
        <w:rPr>
          <w:sz w:val="20"/>
          <w:szCs w:val="20"/>
        </w:rPr>
      </w:pPr>
      <w:r w:rsidRPr="00366903">
        <w:rPr>
          <w:sz w:val="20"/>
          <w:szCs w:val="20"/>
        </w:rPr>
        <w:t>Contact Details</w:t>
      </w:r>
    </w:p>
    <w:p w:rsidR="00DA68A1" w:rsidRPr="00366903" w:rsidRDefault="00DA68A1" w:rsidP="00802716">
      <w:pPr>
        <w:pStyle w:val="ListParagraph"/>
        <w:numPr>
          <w:ilvl w:val="0"/>
          <w:numId w:val="3"/>
        </w:numPr>
        <w:ind w:right="-589"/>
        <w:jc w:val="both"/>
        <w:rPr>
          <w:sz w:val="20"/>
          <w:szCs w:val="20"/>
        </w:rPr>
      </w:pPr>
      <w:r w:rsidRPr="00366903">
        <w:rPr>
          <w:sz w:val="20"/>
          <w:szCs w:val="20"/>
        </w:rPr>
        <w:t>Weekly timetable</w:t>
      </w:r>
    </w:p>
    <w:p w:rsidR="00DA68A1" w:rsidRPr="00366903" w:rsidRDefault="00DA68A1" w:rsidP="00802716">
      <w:pPr>
        <w:pStyle w:val="ListParagraph"/>
        <w:numPr>
          <w:ilvl w:val="0"/>
          <w:numId w:val="3"/>
        </w:numPr>
        <w:ind w:right="-589"/>
        <w:jc w:val="both"/>
        <w:rPr>
          <w:sz w:val="20"/>
          <w:szCs w:val="20"/>
        </w:rPr>
      </w:pPr>
      <w:r w:rsidRPr="00366903">
        <w:rPr>
          <w:sz w:val="20"/>
          <w:szCs w:val="20"/>
        </w:rPr>
        <w:t>Learning objectives</w:t>
      </w:r>
    </w:p>
    <w:p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rsidR="00DA68A1" w:rsidRPr="00366903" w:rsidRDefault="00DA68A1" w:rsidP="00DA68A1">
      <w:pPr>
        <w:ind w:left="-426"/>
        <w:jc w:val="both"/>
        <w:rPr>
          <w:rFonts w:asciiTheme="minorHAnsi" w:hAnsiTheme="minorHAnsi"/>
          <w:sz w:val="20"/>
          <w:szCs w:val="20"/>
        </w:rPr>
      </w:pPr>
    </w:p>
    <w:tbl>
      <w:tblPr>
        <w:tblW w:w="1066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3879"/>
        <w:gridCol w:w="3492"/>
      </w:tblGrid>
      <w:tr w:rsidR="00802716" w:rsidRPr="00366903" w:rsidTr="00A90735">
        <w:trPr>
          <w:trHeight w:val="2203"/>
        </w:trPr>
        <w:tc>
          <w:tcPr>
            <w:tcW w:w="3297" w:type="dxa"/>
            <w:shd w:val="clear" w:color="auto" w:fill="auto"/>
            <w:vAlign w:val="center"/>
          </w:tcPr>
          <w:p w:rsidR="00802716" w:rsidRPr="00366903" w:rsidRDefault="00802716" w:rsidP="00802716">
            <w:pPr>
              <w:spacing w:before="120" w:after="120"/>
              <w:rPr>
                <w:rFonts w:asciiTheme="minorHAnsi" w:hAnsiTheme="minorHAnsi"/>
                <w:sz w:val="20"/>
                <w:szCs w:val="20"/>
              </w:rPr>
            </w:pPr>
            <w:r w:rsidRPr="00366903">
              <w:rPr>
                <w:rFonts w:asciiTheme="minorHAnsi" w:hAnsiTheme="minorHAnsi"/>
                <w:b/>
                <w:sz w:val="22"/>
                <w:szCs w:val="22"/>
              </w:rPr>
              <w:t xml:space="preserve">FACILITY NAME: </w:t>
            </w:r>
            <w:r>
              <w:rPr>
                <w:rFonts w:asciiTheme="minorHAnsi" w:hAnsiTheme="minorHAnsi"/>
                <w:b/>
                <w:sz w:val="22"/>
                <w:szCs w:val="22"/>
              </w:rPr>
              <w:tab/>
            </w:r>
          </w:p>
        </w:tc>
        <w:tc>
          <w:tcPr>
            <w:tcW w:w="7371" w:type="dxa"/>
            <w:gridSpan w:val="2"/>
            <w:shd w:val="clear" w:color="auto" w:fill="auto"/>
            <w:vAlign w:val="center"/>
          </w:tcPr>
          <w:p w:rsidR="00802716" w:rsidRPr="00802716" w:rsidRDefault="00802716" w:rsidP="001628D1">
            <w:pPr>
              <w:spacing w:before="120" w:after="120"/>
              <w:rPr>
                <w:rFonts w:asciiTheme="minorHAnsi" w:hAnsiTheme="minorHAnsi"/>
                <w:b/>
                <w:sz w:val="20"/>
                <w:szCs w:val="20"/>
              </w:rPr>
            </w:pPr>
            <w:r w:rsidRPr="00802716">
              <w:rPr>
                <w:rFonts w:asciiTheme="minorHAnsi" w:hAnsiTheme="minorHAnsi"/>
                <w:b/>
                <w:sz w:val="20"/>
                <w:szCs w:val="20"/>
              </w:rPr>
              <w:t>Southern Adelaide Local Health Network (SALHN)</w:t>
            </w:r>
          </w:p>
          <w:p w:rsidR="00802716" w:rsidRPr="00802716" w:rsidRDefault="00802716" w:rsidP="001628D1">
            <w:pPr>
              <w:spacing w:before="120" w:after="120"/>
              <w:rPr>
                <w:rFonts w:asciiTheme="minorHAnsi" w:hAnsiTheme="minorHAnsi"/>
                <w:b/>
                <w:sz w:val="20"/>
                <w:szCs w:val="20"/>
              </w:rPr>
            </w:pPr>
            <w:r w:rsidRPr="00802716">
              <w:rPr>
                <w:rFonts w:asciiTheme="minorHAnsi" w:hAnsiTheme="minorHAnsi"/>
                <w:b/>
                <w:sz w:val="20"/>
                <w:szCs w:val="20"/>
              </w:rPr>
              <w:t>Mental Health Directorate</w:t>
            </w:r>
          </w:p>
          <w:p w:rsidR="00802716" w:rsidRPr="00802716" w:rsidRDefault="00802716" w:rsidP="001628D1">
            <w:pPr>
              <w:spacing w:before="120" w:after="120"/>
              <w:rPr>
                <w:rFonts w:asciiTheme="minorHAnsi" w:hAnsiTheme="minorHAnsi"/>
                <w:b/>
                <w:sz w:val="20"/>
                <w:szCs w:val="20"/>
              </w:rPr>
            </w:pPr>
            <w:r w:rsidRPr="00802716">
              <w:rPr>
                <w:rFonts w:asciiTheme="minorHAnsi" w:hAnsiTheme="minorHAnsi"/>
                <w:b/>
                <w:sz w:val="20"/>
                <w:szCs w:val="20"/>
              </w:rPr>
              <w:t>Flinders Medical Centre</w:t>
            </w:r>
          </w:p>
          <w:p w:rsidR="00802716" w:rsidRPr="00802716" w:rsidRDefault="009915F2" w:rsidP="00802716">
            <w:pPr>
              <w:rPr>
                <w:rFonts w:asciiTheme="minorHAnsi" w:hAnsiTheme="minorHAnsi"/>
                <w:b/>
                <w:sz w:val="20"/>
                <w:szCs w:val="20"/>
              </w:rPr>
            </w:pPr>
            <w:r>
              <w:rPr>
                <w:rFonts w:asciiTheme="minorHAnsi" w:hAnsiTheme="minorHAnsi"/>
                <w:b/>
                <w:sz w:val="20"/>
                <w:szCs w:val="20"/>
              </w:rPr>
              <w:t>Mental Health Short Stay Unit</w:t>
            </w:r>
          </w:p>
          <w:p w:rsidR="00802716" w:rsidRPr="00802716" w:rsidRDefault="00802716" w:rsidP="00802716">
            <w:pPr>
              <w:rPr>
                <w:rFonts w:asciiTheme="minorHAnsi" w:hAnsiTheme="minorHAnsi"/>
                <w:b/>
                <w:sz w:val="20"/>
                <w:szCs w:val="20"/>
              </w:rPr>
            </w:pPr>
          </w:p>
          <w:p w:rsidR="00802716" w:rsidRPr="00366903" w:rsidRDefault="009915F2" w:rsidP="00802716">
            <w:pPr>
              <w:rPr>
                <w:rFonts w:asciiTheme="minorHAnsi" w:hAnsiTheme="minorHAnsi"/>
                <w:sz w:val="20"/>
                <w:szCs w:val="20"/>
              </w:rPr>
            </w:pPr>
            <w:proofErr w:type="spellStart"/>
            <w:r>
              <w:rPr>
                <w:rFonts w:asciiTheme="minorHAnsi" w:hAnsiTheme="minorHAnsi"/>
                <w:b/>
                <w:sz w:val="20"/>
                <w:szCs w:val="20"/>
              </w:rPr>
              <w:t>Ph</w:t>
            </w:r>
            <w:proofErr w:type="spellEnd"/>
            <w:r>
              <w:rPr>
                <w:rFonts w:asciiTheme="minorHAnsi" w:hAnsiTheme="minorHAnsi"/>
                <w:b/>
                <w:sz w:val="20"/>
                <w:szCs w:val="20"/>
              </w:rPr>
              <w:t>: (08) 8204 4967</w:t>
            </w:r>
          </w:p>
        </w:tc>
      </w:tr>
      <w:tr w:rsidR="00802716" w:rsidRPr="00366903" w:rsidTr="00A03A68">
        <w:tc>
          <w:tcPr>
            <w:tcW w:w="3297" w:type="dxa"/>
            <w:shd w:val="clear" w:color="auto" w:fill="auto"/>
            <w:vAlign w:val="center"/>
          </w:tcPr>
          <w:p w:rsidR="00802716" w:rsidRPr="00366903" w:rsidRDefault="00802716" w:rsidP="00802716">
            <w:pPr>
              <w:spacing w:before="120" w:after="120"/>
              <w:rPr>
                <w:rFonts w:asciiTheme="minorHAnsi" w:hAnsiTheme="minorHAnsi"/>
                <w:sz w:val="22"/>
                <w:szCs w:val="22"/>
              </w:rPr>
            </w:pPr>
            <w:r w:rsidRPr="00366903">
              <w:rPr>
                <w:rFonts w:asciiTheme="minorHAnsi" w:hAnsiTheme="minorHAnsi"/>
                <w:b/>
                <w:sz w:val="22"/>
                <w:szCs w:val="22"/>
              </w:rPr>
              <w:t xml:space="preserve">TERM NAME: </w:t>
            </w:r>
            <w:r>
              <w:rPr>
                <w:rFonts w:asciiTheme="minorHAnsi" w:hAnsiTheme="minorHAnsi"/>
                <w:b/>
                <w:sz w:val="22"/>
                <w:szCs w:val="22"/>
              </w:rPr>
              <w:tab/>
            </w:r>
            <w:r>
              <w:rPr>
                <w:rFonts w:asciiTheme="minorHAnsi" w:hAnsiTheme="minorHAnsi"/>
                <w:b/>
                <w:sz w:val="22"/>
                <w:szCs w:val="22"/>
              </w:rPr>
              <w:tab/>
            </w:r>
          </w:p>
        </w:tc>
        <w:tc>
          <w:tcPr>
            <w:tcW w:w="7371" w:type="dxa"/>
            <w:gridSpan w:val="2"/>
            <w:shd w:val="clear" w:color="auto" w:fill="auto"/>
            <w:vAlign w:val="center"/>
          </w:tcPr>
          <w:p w:rsidR="00802716" w:rsidRPr="00366903" w:rsidRDefault="00802716" w:rsidP="00802716">
            <w:pPr>
              <w:spacing w:before="120" w:after="120"/>
              <w:rPr>
                <w:rFonts w:asciiTheme="minorHAnsi" w:hAnsiTheme="minorHAnsi"/>
                <w:sz w:val="22"/>
                <w:szCs w:val="22"/>
              </w:rPr>
            </w:pPr>
            <w:r>
              <w:rPr>
                <w:rFonts w:asciiTheme="minorHAnsi" w:hAnsiTheme="minorHAnsi"/>
                <w:b/>
                <w:sz w:val="22"/>
                <w:szCs w:val="22"/>
              </w:rPr>
              <w:t>TAPPP Psychiatry Junior Medical Officer – ED/SSU/Brief Intervention Service</w:t>
            </w:r>
          </w:p>
        </w:tc>
      </w:tr>
      <w:tr w:rsidR="00802716" w:rsidRPr="00366903" w:rsidTr="00A03A68">
        <w:tc>
          <w:tcPr>
            <w:tcW w:w="3297" w:type="dxa"/>
            <w:shd w:val="clear" w:color="auto" w:fill="auto"/>
            <w:vAlign w:val="center"/>
          </w:tcPr>
          <w:p w:rsidR="00802716" w:rsidRPr="00366903" w:rsidRDefault="00802716" w:rsidP="001628D1">
            <w:pPr>
              <w:spacing w:before="120" w:after="120"/>
              <w:rPr>
                <w:rFonts w:asciiTheme="minorHAnsi" w:hAnsiTheme="minorHAnsi"/>
                <w:sz w:val="20"/>
                <w:szCs w:val="20"/>
              </w:rPr>
            </w:pPr>
            <w:r w:rsidRPr="00366903">
              <w:rPr>
                <w:rFonts w:asciiTheme="minorHAnsi" w:hAnsiTheme="minorHAnsi"/>
                <w:b/>
                <w:sz w:val="22"/>
                <w:szCs w:val="22"/>
              </w:rPr>
              <w:t xml:space="preserve">TERM SUPERVISOR NAME AND POSITION: </w:t>
            </w:r>
          </w:p>
        </w:tc>
        <w:tc>
          <w:tcPr>
            <w:tcW w:w="7371" w:type="dxa"/>
            <w:gridSpan w:val="2"/>
            <w:shd w:val="clear" w:color="auto" w:fill="auto"/>
            <w:vAlign w:val="center"/>
          </w:tcPr>
          <w:p w:rsidR="008304EB" w:rsidRPr="00DC4A44" w:rsidRDefault="003121F9" w:rsidP="008304EB">
            <w:pPr>
              <w:spacing w:before="120" w:after="120"/>
              <w:rPr>
                <w:rFonts w:asciiTheme="minorHAnsi" w:hAnsiTheme="minorHAnsi"/>
                <w:b/>
                <w:sz w:val="20"/>
                <w:szCs w:val="20"/>
              </w:rPr>
            </w:pPr>
            <w:r>
              <w:rPr>
                <w:rFonts w:asciiTheme="minorHAnsi" w:hAnsiTheme="minorHAnsi"/>
                <w:b/>
                <w:sz w:val="20"/>
                <w:szCs w:val="20"/>
              </w:rPr>
              <w:t>Professor</w:t>
            </w:r>
            <w:r w:rsidR="008304EB" w:rsidRPr="00DC4A44">
              <w:rPr>
                <w:rFonts w:asciiTheme="minorHAnsi" w:hAnsiTheme="minorHAnsi"/>
                <w:b/>
                <w:sz w:val="20"/>
                <w:szCs w:val="20"/>
              </w:rPr>
              <w:t xml:space="preserve"> Rohan Dhillon</w:t>
            </w:r>
            <w:r w:rsidR="00DC4A44">
              <w:rPr>
                <w:rFonts w:asciiTheme="minorHAnsi" w:hAnsiTheme="minorHAnsi"/>
                <w:b/>
                <w:sz w:val="20"/>
                <w:szCs w:val="20"/>
              </w:rPr>
              <w:t>, Consultant Psychiatrist</w:t>
            </w:r>
          </w:p>
        </w:tc>
      </w:tr>
      <w:tr w:rsidR="00A03A68" w:rsidRPr="00366903" w:rsidTr="00A90735">
        <w:trPr>
          <w:trHeight w:val="2117"/>
        </w:trPr>
        <w:tc>
          <w:tcPr>
            <w:tcW w:w="3297" w:type="dxa"/>
            <w:shd w:val="clear" w:color="auto" w:fill="auto"/>
          </w:tcPr>
          <w:p w:rsidR="00A03A68" w:rsidRPr="00D0470B" w:rsidRDefault="00A90735" w:rsidP="00EE6DF0">
            <w:pPr>
              <w:spacing w:before="120"/>
              <w:rPr>
                <w:rFonts w:asciiTheme="minorHAnsi" w:hAnsiTheme="minorHAnsi"/>
                <w:b/>
                <w:sz w:val="22"/>
                <w:szCs w:val="22"/>
              </w:rPr>
            </w:pPr>
            <w:r>
              <w:rPr>
                <w:rFonts w:asciiTheme="minorHAnsi" w:hAnsiTheme="minorHAnsi"/>
                <w:b/>
                <w:sz w:val="22"/>
                <w:szCs w:val="22"/>
              </w:rPr>
              <w:t>C</w:t>
            </w:r>
            <w:r w:rsidR="00A03A68" w:rsidRPr="00D0470B">
              <w:rPr>
                <w:rFonts w:asciiTheme="minorHAnsi" w:hAnsiTheme="minorHAnsi"/>
                <w:b/>
                <w:sz w:val="22"/>
                <w:szCs w:val="22"/>
              </w:rPr>
              <w:t>LINICAL TEAM:</w:t>
            </w:r>
          </w:p>
          <w:p w:rsidR="00A03A68" w:rsidRPr="00D0470B" w:rsidRDefault="00A03A68" w:rsidP="00EE6DF0">
            <w:pPr>
              <w:rPr>
                <w:rFonts w:asciiTheme="minorHAnsi" w:hAnsiTheme="minorHAnsi"/>
                <w:sz w:val="20"/>
                <w:szCs w:val="20"/>
              </w:rPr>
            </w:pPr>
            <w:r w:rsidRPr="00D0470B">
              <w:rPr>
                <w:rFonts w:asciiTheme="minorHAnsi" w:hAnsiTheme="minorHAnsi"/>
                <w:i/>
                <w:sz w:val="18"/>
                <w:szCs w:val="18"/>
              </w:rPr>
              <w:t xml:space="preserve">Include the names and contact details of consultants, registrars and other clinical staff on unit. </w:t>
            </w:r>
          </w:p>
        </w:tc>
        <w:tc>
          <w:tcPr>
            <w:tcW w:w="7371" w:type="dxa"/>
            <w:gridSpan w:val="2"/>
            <w:shd w:val="clear" w:color="auto" w:fill="auto"/>
          </w:tcPr>
          <w:p w:rsidR="00A03A68" w:rsidRPr="003121F9" w:rsidRDefault="003121F9" w:rsidP="00A03A68">
            <w:pPr>
              <w:rPr>
                <w:rFonts w:ascii="Calibri" w:hAnsi="Calibri" w:cs="Arial"/>
                <w:sz w:val="22"/>
                <w:szCs w:val="22"/>
              </w:rPr>
            </w:pPr>
            <w:r>
              <w:rPr>
                <w:rFonts w:ascii="Calibri" w:hAnsi="Calibri" w:cs="Arial"/>
                <w:sz w:val="22"/>
                <w:szCs w:val="22"/>
              </w:rPr>
              <w:t>Ward Clerk – 8204 4967</w:t>
            </w:r>
          </w:p>
          <w:p w:rsidR="00A03A68" w:rsidRPr="00180EE6" w:rsidRDefault="00A03A68" w:rsidP="00A03A68">
            <w:pPr>
              <w:rPr>
                <w:rFonts w:ascii="Calibri" w:hAnsi="Calibri" w:cs="Arial"/>
                <w:sz w:val="22"/>
                <w:szCs w:val="22"/>
              </w:rPr>
            </w:pPr>
            <w:r w:rsidRPr="00180EE6">
              <w:rPr>
                <w:rFonts w:ascii="Calibri" w:hAnsi="Calibri" w:cs="Arial"/>
                <w:sz w:val="22"/>
                <w:szCs w:val="22"/>
              </w:rPr>
              <w:t xml:space="preserve">Clinical Lead </w:t>
            </w:r>
            <w:r w:rsidR="00DC4A44" w:rsidRPr="00180EE6">
              <w:rPr>
                <w:rFonts w:ascii="Calibri" w:hAnsi="Calibri" w:cs="Arial"/>
                <w:sz w:val="22"/>
                <w:szCs w:val="22"/>
              </w:rPr>
              <w:t>–</w:t>
            </w:r>
            <w:r w:rsidRPr="00180EE6">
              <w:rPr>
                <w:rFonts w:ascii="Calibri" w:hAnsi="Calibri" w:cs="Arial"/>
                <w:sz w:val="22"/>
                <w:szCs w:val="22"/>
              </w:rPr>
              <w:t xml:space="preserve"> </w:t>
            </w:r>
            <w:r w:rsidR="00DC4A44" w:rsidRPr="00180EE6">
              <w:rPr>
                <w:rFonts w:ascii="Calibri" w:hAnsi="Calibri" w:cs="Arial"/>
                <w:sz w:val="22"/>
                <w:szCs w:val="22"/>
              </w:rPr>
              <w:t>Dr Rohan Dhillon</w:t>
            </w:r>
          </w:p>
          <w:p w:rsidR="00A03A68" w:rsidRPr="00180EE6" w:rsidRDefault="00A03A68" w:rsidP="009915F2">
            <w:pPr>
              <w:spacing w:before="40" w:after="40"/>
              <w:rPr>
                <w:rFonts w:ascii="Calibri" w:hAnsi="Calibri" w:cs="Arial"/>
                <w:sz w:val="22"/>
                <w:szCs w:val="22"/>
              </w:rPr>
            </w:pPr>
            <w:r w:rsidRPr="00180EE6">
              <w:rPr>
                <w:rFonts w:ascii="Calibri" w:hAnsi="Calibri" w:cs="Arial"/>
                <w:sz w:val="22"/>
                <w:szCs w:val="22"/>
              </w:rPr>
              <w:t xml:space="preserve">Consultant Psychiatrists - Dr </w:t>
            </w:r>
            <w:r w:rsidR="009915F2">
              <w:rPr>
                <w:rFonts w:ascii="Calibri" w:hAnsi="Calibri" w:cs="Arial"/>
                <w:sz w:val="22"/>
                <w:szCs w:val="22"/>
              </w:rPr>
              <w:t xml:space="preserve">Devon </w:t>
            </w:r>
            <w:proofErr w:type="spellStart"/>
            <w:r w:rsidR="009915F2">
              <w:rPr>
                <w:rFonts w:ascii="Calibri" w:hAnsi="Calibri" w:cs="Arial"/>
                <w:sz w:val="22"/>
                <w:szCs w:val="22"/>
              </w:rPr>
              <w:t>Marshman</w:t>
            </w:r>
            <w:proofErr w:type="spellEnd"/>
          </w:p>
          <w:p w:rsidR="00A03A68" w:rsidRPr="00180EE6" w:rsidRDefault="00A03A68" w:rsidP="00A03A68">
            <w:pPr>
              <w:rPr>
                <w:rFonts w:ascii="Calibri" w:hAnsi="Calibri" w:cs="Arial"/>
                <w:sz w:val="22"/>
                <w:szCs w:val="22"/>
              </w:rPr>
            </w:pPr>
            <w:r w:rsidRPr="00180EE6">
              <w:rPr>
                <w:rFonts w:ascii="Calibri" w:hAnsi="Calibri" w:cs="Arial"/>
                <w:sz w:val="22"/>
                <w:szCs w:val="22"/>
              </w:rPr>
              <w:t xml:space="preserve">Psychiatry Trainees – rotating 6 monthly </w:t>
            </w:r>
            <w:proofErr w:type="spellStart"/>
            <w:r w:rsidRPr="00180EE6">
              <w:rPr>
                <w:rFonts w:ascii="Calibri" w:hAnsi="Calibri" w:cs="Arial"/>
                <w:sz w:val="22"/>
                <w:szCs w:val="22"/>
              </w:rPr>
              <w:t>And/Or</w:t>
            </w:r>
            <w:proofErr w:type="spellEnd"/>
          </w:p>
          <w:p w:rsidR="00A03A68" w:rsidRPr="00180EE6" w:rsidRDefault="00A03A68" w:rsidP="00A03A68">
            <w:pPr>
              <w:rPr>
                <w:rFonts w:ascii="Calibri" w:hAnsi="Calibri" w:cs="Arial"/>
                <w:sz w:val="22"/>
                <w:szCs w:val="22"/>
              </w:rPr>
            </w:pPr>
            <w:r w:rsidRPr="00180EE6">
              <w:rPr>
                <w:rFonts w:ascii="Calibri" w:hAnsi="Calibri" w:cs="Arial"/>
                <w:sz w:val="22"/>
                <w:szCs w:val="22"/>
              </w:rPr>
              <w:t>TAPPP JMO – rotating 6 monthly</w:t>
            </w:r>
          </w:p>
          <w:p w:rsidR="00A03A68" w:rsidRPr="00180EE6" w:rsidRDefault="00A03A68" w:rsidP="00A03A68">
            <w:pPr>
              <w:rPr>
                <w:rFonts w:ascii="Calibri" w:hAnsi="Calibri" w:cs="Arial"/>
                <w:sz w:val="22"/>
                <w:szCs w:val="22"/>
              </w:rPr>
            </w:pPr>
            <w:r w:rsidRPr="00180EE6">
              <w:rPr>
                <w:rFonts w:ascii="Calibri" w:hAnsi="Calibri" w:cs="Arial"/>
                <w:sz w:val="22"/>
                <w:szCs w:val="22"/>
              </w:rPr>
              <w:t>Rotating Hospital JMOs – rotating 3 monthly from FMC</w:t>
            </w:r>
          </w:p>
          <w:p w:rsidR="00A03A68" w:rsidRPr="00D0470B" w:rsidRDefault="00A03A68" w:rsidP="00A03A68">
            <w:pPr>
              <w:rPr>
                <w:rFonts w:cs="Arial"/>
              </w:rPr>
            </w:pPr>
            <w:r w:rsidRPr="00180EE6">
              <w:rPr>
                <w:rFonts w:ascii="Calibri" w:hAnsi="Calibri" w:cs="Arial"/>
                <w:sz w:val="22"/>
                <w:szCs w:val="22"/>
              </w:rPr>
              <w:t>Allied Health professionals</w:t>
            </w:r>
          </w:p>
        </w:tc>
      </w:tr>
      <w:tr w:rsidR="009F46D7" w:rsidRPr="00366903" w:rsidTr="00A03A68">
        <w:tc>
          <w:tcPr>
            <w:tcW w:w="3297" w:type="dxa"/>
            <w:shd w:val="clear" w:color="auto" w:fill="auto"/>
          </w:tcPr>
          <w:p w:rsidR="009F46D7" w:rsidRPr="00D0470B" w:rsidRDefault="009F46D7" w:rsidP="00EE6DF0">
            <w:pPr>
              <w:spacing w:before="120"/>
              <w:rPr>
                <w:rFonts w:asciiTheme="minorHAnsi" w:hAnsiTheme="minorHAnsi"/>
                <w:b/>
                <w:sz w:val="22"/>
                <w:szCs w:val="22"/>
              </w:rPr>
            </w:pPr>
            <w:r w:rsidRPr="00D0470B">
              <w:rPr>
                <w:rFonts w:asciiTheme="minorHAnsi" w:hAnsiTheme="minorHAnsi"/>
                <w:b/>
                <w:sz w:val="22"/>
                <w:szCs w:val="22"/>
              </w:rPr>
              <w:lastRenderedPageBreak/>
              <w:t>ACCREDITED TERM FOR :</w:t>
            </w:r>
          </w:p>
          <w:p w:rsidR="009F46D7" w:rsidRPr="00D0470B" w:rsidRDefault="009F46D7" w:rsidP="00EE6DF0">
            <w:pPr>
              <w:rPr>
                <w:rFonts w:asciiTheme="minorHAnsi" w:hAnsiTheme="minorHAnsi"/>
                <w:sz w:val="20"/>
                <w:szCs w:val="20"/>
              </w:rPr>
            </w:pPr>
          </w:p>
          <w:p w:rsidR="009F46D7" w:rsidRDefault="009F46D7" w:rsidP="00EE6DF0">
            <w:pPr>
              <w:rPr>
                <w:rFonts w:asciiTheme="minorHAnsi" w:hAnsiTheme="minorHAnsi"/>
                <w:sz w:val="20"/>
                <w:szCs w:val="20"/>
              </w:rPr>
            </w:pPr>
          </w:p>
          <w:p w:rsidR="00802716" w:rsidRPr="00D0470B" w:rsidRDefault="00802716" w:rsidP="00EE6DF0">
            <w:pPr>
              <w:rPr>
                <w:rFonts w:asciiTheme="minorHAnsi" w:hAnsiTheme="minorHAnsi"/>
                <w:sz w:val="20"/>
                <w:szCs w:val="20"/>
              </w:rPr>
            </w:pPr>
          </w:p>
          <w:p w:rsidR="009F46D7" w:rsidRPr="00D0470B" w:rsidRDefault="009F46D7" w:rsidP="00EE6DF0">
            <w:pPr>
              <w:rPr>
                <w:rFonts w:asciiTheme="minorHAnsi" w:hAnsiTheme="minorHAnsi"/>
                <w:sz w:val="20"/>
                <w:szCs w:val="20"/>
              </w:rPr>
            </w:pPr>
          </w:p>
        </w:tc>
        <w:tc>
          <w:tcPr>
            <w:tcW w:w="7371" w:type="dxa"/>
            <w:gridSpan w:val="2"/>
            <w:shd w:val="clear" w:color="auto" w:fill="auto"/>
          </w:tcPr>
          <w:p w:rsidR="009F46D7" w:rsidRPr="00D0470B" w:rsidRDefault="009F46D7" w:rsidP="0049416D">
            <w:pPr>
              <w:rPr>
                <w:rFonts w:asciiTheme="minorHAnsi" w:hAnsiTheme="minorHAnsi"/>
              </w:rPr>
            </w:pPr>
          </w:p>
          <w:tbl>
            <w:tblPr>
              <w:tblW w:w="0" w:type="auto"/>
              <w:tblInd w:w="5" w:type="dxa"/>
              <w:tblLayout w:type="fixed"/>
              <w:tblLook w:val="04A0" w:firstRow="1" w:lastRow="0" w:firstColumn="1" w:lastColumn="0" w:noHBand="0" w:noVBand="1"/>
            </w:tblPr>
            <w:tblGrid>
              <w:gridCol w:w="1326"/>
              <w:gridCol w:w="1760"/>
              <w:gridCol w:w="1764"/>
              <w:gridCol w:w="1760"/>
            </w:tblGrid>
            <w:tr w:rsidR="00D0470B" w:rsidRPr="00D0470B" w:rsidTr="008015A1">
              <w:tc>
                <w:tcPr>
                  <w:tcW w:w="1326" w:type="dxa"/>
                  <w:tcBorders>
                    <w:top w:val="nil"/>
                    <w:bottom w:val="single" w:sz="4" w:space="0" w:color="auto"/>
                    <w:right w:val="single" w:sz="4" w:space="0" w:color="auto"/>
                  </w:tcBorders>
                  <w:shd w:val="clear" w:color="auto" w:fill="auto"/>
                </w:tcPr>
                <w:p w:rsidR="00180AA1" w:rsidRPr="00D0470B"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D0470B" w:rsidRDefault="00180AA1" w:rsidP="00937F64">
                  <w:pPr>
                    <w:jc w:val="center"/>
                    <w:rPr>
                      <w:rFonts w:asciiTheme="minorHAnsi" w:hAnsiTheme="minorHAnsi"/>
                      <w:b/>
                      <w:sz w:val="22"/>
                      <w:szCs w:val="22"/>
                    </w:rPr>
                  </w:pPr>
                  <w:r w:rsidRPr="00D0470B">
                    <w:rPr>
                      <w:rFonts w:asciiTheme="minorHAnsi" w:hAnsiTheme="minorHAnsi"/>
                      <w:b/>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D0470B" w:rsidRDefault="00180AA1" w:rsidP="00937F64">
                  <w:pPr>
                    <w:jc w:val="center"/>
                    <w:rPr>
                      <w:rFonts w:asciiTheme="minorHAnsi" w:hAnsiTheme="minorHAnsi"/>
                      <w:b/>
                      <w:sz w:val="22"/>
                      <w:szCs w:val="22"/>
                    </w:rPr>
                  </w:pPr>
                  <w:r w:rsidRPr="00D0470B">
                    <w:rPr>
                      <w:rFonts w:asciiTheme="minorHAnsi" w:hAnsiTheme="minorHAnsi"/>
                      <w:b/>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D0470B" w:rsidRDefault="00180AA1" w:rsidP="00937F64">
                  <w:pPr>
                    <w:jc w:val="center"/>
                    <w:rPr>
                      <w:rFonts w:asciiTheme="minorHAnsi" w:hAnsiTheme="minorHAnsi"/>
                      <w:b/>
                      <w:sz w:val="22"/>
                      <w:szCs w:val="22"/>
                    </w:rPr>
                  </w:pPr>
                  <w:r w:rsidRPr="00D0470B">
                    <w:rPr>
                      <w:rFonts w:asciiTheme="minorHAnsi" w:hAnsiTheme="minorHAnsi"/>
                      <w:b/>
                      <w:sz w:val="22"/>
                      <w:szCs w:val="22"/>
                    </w:rPr>
                    <w:t>Duration</w:t>
                  </w:r>
                </w:p>
              </w:tc>
            </w:tr>
            <w:tr w:rsidR="00D0470B" w:rsidRPr="00D0470B"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D0470B" w:rsidRDefault="00180AA1" w:rsidP="00937F64">
                  <w:pPr>
                    <w:rPr>
                      <w:rFonts w:asciiTheme="minorHAnsi" w:hAnsiTheme="minorHAnsi"/>
                      <w:b/>
                      <w:sz w:val="22"/>
                      <w:szCs w:val="22"/>
                    </w:rPr>
                  </w:pPr>
                  <w:r w:rsidRPr="00D0470B">
                    <w:rPr>
                      <w:rFonts w:asciiTheme="minorHAnsi" w:hAnsiTheme="minorHAnsi"/>
                      <w:b/>
                      <w:sz w:val="22"/>
                      <w:szCs w:val="22"/>
                    </w:rPr>
                    <w:t>PGY2+</w:t>
                  </w:r>
                </w:p>
              </w:tc>
              <w:tc>
                <w:tcPr>
                  <w:tcW w:w="1760" w:type="dxa"/>
                  <w:tcBorders>
                    <w:top w:val="single" w:sz="4" w:space="0" w:color="auto"/>
                    <w:bottom w:val="single" w:sz="4" w:space="0" w:color="auto"/>
                    <w:right w:val="single" w:sz="4" w:space="0" w:color="auto"/>
                  </w:tcBorders>
                  <w:shd w:val="clear" w:color="auto" w:fill="auto"/>
                </w:tcPr>
                <w:p w:rsidR="00180AA1" w:rsidRPr="00D0470B" w:rsidRDefault="00802716" w:rsidP="00937F64">
                  <w:pPr>
                    <w:spacing w:before="120" w:after="120"/>
                    <w:jc w:val="center"/>
                    <w:rPr>
                      <w:rFonts w:asciiTheme="minorHAnsi" w:hAnsiTheme="minorHAnsi"/>
                      <w:sz w:val="22"/>
                      <w:szCs w:val="22"/>
                    </w:rPr>
                  </w:pPr>
                  <w:r>
                    <w:rPr>
                      <w:rFonts w:asciiTheme="minorHAnsi" w:hAnsiTheme="minorHAnsi"/>
                      <w:sz w:val="22"/>
                      <w:szCs w:val="22"/>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D0470B" w:rsidRDefault="00AA0480" w:rsidP="00937F64">
                  <w:pPr>
                    <w:spacing w:before="120" w:after="120"/>
                    <w:jc w:val="center"/>
                    <w:rPr>
                      <w:rFonts w:asciiTheme="minorHAnsi" w:hAnsiTheme="minorHAnsi"/>
                      <w:sz w:val="22"/>
                      <w:szCs w:val="22"/>
                    </w:rPr>
                  </w:pPr>
                  <w:r w:rsidRPr="00D0470B">
                    <w:rPr>
                      <w:rFonts w:asciiTheme="minorHAnsi" w:hAnsiTheme="minorHAnsi"/>
                      <w:sz w:val="22"/>
                      <w:szCs w:val="22"/>
                    </w:rPr>
                    <w:t>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D0470B" w:rsidRDefault="00AA0480" w:rsidP="00937F64">
                  <w:pPr>
                    <w:spacing w:before="120" w:after="120"/>
                    <w:jc w:val="center"/>
                    <w:rPr>
                      <w:rFonts w:asciiTheme="minorHAnsi" w:hAnsiTheme="minorHAnsi"/>
                      <w:sz w:val="22"/>
                      <w:szCs w:val="22"/>
                    </w:rPr>
                  </w:pPr>
                  <w:r w:rsidRPr="00D0470B">
                    <w:rPr>
                      <w:rFonts w:asciiTheme="minorHAnsi" w:hAnsiTheme="minorHAnsi"/>
                      <w:sz w:val="22"/>
                      <w:szCs w:val="22"/>
                    </w:rPr>
                    <w:t>6 month rotation</w:t>
                  </w:r>
                </w:p>
              </w:tc>
            </w:tr>
          </w:tbl>
          <w:p w:rsidR="009F46D7" w:rsidRPr="00D0470B" w:rsidRDefault="009F46D7" w:rsidP="0049416D">
            <w:pPr>
              <w:jc w:val="both"/>
              <w:rPr>
                <w:rFonts w:asciiTheme="minorHAnsi" w:hAnsiTheme="minorHAnsi"/>
                <w:sz w:val="20"/>
                <w:szCs w:val="20"/>
              </w:rPr>
            </w:pPr>
          </w:p>
        </w:tc>
      </w:tr>
      <w:tr w:rsidR="009F46D7" w:rsidRPr="00366903" w:rsidTr="00A03A68">
        <w:tc>
          <w:tcPr>
            <w:tcW w:w="3297" w:type="dxa"/>
            <w:shd w:val="clear" w:color="auto" w:fill="auto"/>
          </w:tcPr>
          <w:p w:rsidR="009F46D7" w:rsidRPr="00D0470B" w:rsidRDefault="009F46D7" w:rsidP="00EE6DF0">
            <w:pPr>
              <w:spacing w:before="120"/>
              <w:rPr>
                <w:rFonts w:asciiTheme="minorHAnsi" w:hAnsiTheme="minorHAnsi"/>
                <w:b/>
                <w:sz w:val="22"/>
                <w:szCs w:val="22"/>
              </w:rPr>
            </w:pPr>
            <w:r w:rsidRPr="00D0470B">
              <w:rPr>
                <w:rFonts w:asciiTheme="minorHAnsi" w:hAnsiTheme="minorHAnsi"/>
                <w:b/>
                <w:sz w:val="22"/>
                <w:szCs w:val="22"/>
              </w:rPr>
              <w:t>OVERVIEW OF UNIT OR SERVICE</w:t>
            </w:r>
          </w:p>
          <w:p w:rsidR="009F46D7" w:rsidRPr="00D0470B" w:rsidRDefault="00366903" w:rsidP="00EE6DF0">
            <w:pPr>
              <w:spacing w:before="120" w:after="120"/>
              <w:rPr>
                <w:rFonts w:asciiTheme="minorHAnsi" w:hAnsiTheme="minorHAnsi"/>
                <w:i/>
                <w:sz w:val="20"/>
                <w:szCs w:val="20"/>
              </w:rPr>
            </w:pPr>
            <w:r w:rsidRPr="00D0470B">
              <w:rPr>
                <w:rFonts w:asciiTheme="minorHAnsi" w:hAnsiTheme="minorHAnsi"/>
                <w:i/>
                <w:sz w:val="18"/>
                <w:szCs w:val="20"/>
              </w:rPr>
              <w:t xml:space="preserve">Provide a short overview of the role of the unit, the range of clinical services provided including general information such as bed capacity, </w:t>
            </w:r>
            <w:proofErr w:type="spellStart"/>
            <w:r w:rsidRPr="00D0470B">
              <w:rPr>
                <w:rFonts w:asciiTheme="minorHAnsi" w:hAnsiTheme="minorHAnsi"/>
                <w:i/>
                <w:sz w:val="18"/>
                <w:szCs w:val="20"/>
              </w:rPr>
              <w:t>casemix</w:t>
            </w:r>
            <w:proofErr w:type="spellEnd"/>
            <w:r w:rsidRPr="00D0470B">
              <w:rPr>
                <w:rFonts w:asciiTheme="minorHAnsi" w:hAnsiTheme="minorHAnsi"/>
                <w:i/>
                <w:sz w:val="18"/>
                <w:szCs w:val="20"/>
              </w:rPr>
              <w:t xml:space="preserve"> and patient catchment area</w:t>
            </w:r>
          </w:p>
        </w:tc>
        <w:tc>
          <w:tcPr>
            <w:tcW w:w="7371" w:type="dxa"/>
            <w:gridSpan w:val="2"/>
            <w:shd w:val="clear" w:color="auto" w:fill="auto"/>
          </w:tcPr>
          <w:p w:rsidR="00F7513E" w:rsidRPr="00A90735" w:rsidRDefault="009915F2" w:rsidP="00F7513E">
            <w:pPr>
              <w:spacing w:before="120"/>
              <w:jc w:val="both"/>
              <w:rPr>
                <w:rFonts w:asciiTheme="minorHAnsi" w:hAnsiTheme="minorHAnsi"/>
                <w:sz w:val="20"/>
                <w:szCs w:val="20"/>
              </w:rPr>
            </w:pPr>
            <w:r w:rsidRPr="00A90735">
              <w:rPr>
                <w:rFonts w:asciiTheme="minorHAnsi" w:hAnsiTheme="minorHAnsi"/>
                <w:sz w:val="20"/>
                <w:szCs w:val="20"/>
              </w:rPr>
              <w:t>This post encompasses 0.95</w:t>
            </w:r>
            <w:r w:rsidR="00F7513E" w:rsidRPr="00A90735">
              <w:rPr>
                <w:rFonts w:asciiTheme="minorHAnsi" w:hAnsiTheme="minorHAnsi"/>
                <w:sz w:val="20"/>
                <w:szCs w:val="20"/>
              </w:rPr>
              <w:t xml:space="preserve"> FTE in the Emergency Department at Flinders Medical Centre </w:t>
            </w:r>
            <w:r w:rsidRPr="00A90735">
              <w:rPr>
                <w:rFonts w:asciiTheme="minorHAnsi" w:hAnsiTheme="minorHAnsi"/>
                <w:sz w:val="20"/>
                <w:szCs w:val="20"/>
              </w:rPr>
              <w:t>with 0.05</w:t>
            </w:r>
            <w:r w:rsidR="00F7513E" w:rsidRPr="00A90735">
              <w:rPr>
                <w:rFonts w:asciiTheme="minorHAnsi" w:hAnsiTheme="minorHAnsi"/>
                <w:sz w:val="20"/>
                <w:szCs w:val="20"/>
              </w:rPr>
              <w:t xml:space="preserve"> FTE for attendance at the training afternoon as part</w:t>
            </w:r>
            <w:r w:rsidR="003121F9" w:rsidRPr="00A90735">
              <w:rPr>
                <w:rFonts w:asciiTheme="minorHAnsi" w:hAnsiTheme="minorHAnsi"/>
                <w:sz w:val="20"/>
                <w:szCs w:val="20"/>
              </w:rPr>
              <w:t xml:space="preserve"> of </w:t>
            </w:r>
            <w:r w:rsidR="00A90735">
              <w:rPr>
                <w:rFonts w:asciiTheme="minorHAnsi" w:hAnsiTheme="minorHAnsi"/>
                <w:sz w:val="20"/>
                <w:szCs w:val="20"/>
              </w:rPr>
              <w:t>TAPPP.</w:t>
            </w:r>
          </w:p>
          <w:p w:rsidR="00F7513E" w:rsidRPr="00A90735" w:rsidRDefault="00F7513E" w:rsidP="00F7513E">
            <w:pPr>
              <w:spacing w:before="120"/>
              <w:jc w:val="both"/>
              <w:rPr>
                <w:rFonts w:asciiTheme="minorHAnsi" w:hAnsiTheme="minorHAnsi"/>
                <w:sz w:val="20"/>
                <w:szCs w:val="20"/>
              </w:rPr>
            </w:pPr>
            <w:r w:rsidRPr="00A90735">
              <w:rPr>
                <w:rFonts w:asciiTheme="minorHAnsi" w:hAnsiTheme="minorHAnsi"/>
                <w:sz w:val="20"/>
                <w:szCs w:val="20"/>
              </w:rPr>
              <w:t xml:space="preserve">Trainees will assess psychiatric presentations to the ED and liaise with referral sources as well as the appropriate services involved in the ongoing care of the patient ( ward staff if admitted or GP, community mental health services </w:t>
            </w:r>
            <w:proofErr w:type="spellStart"/>
            <w:r w:rsidRPr="00A90735">
              <w:rPr>
                <w:rFonts w:asciiTheme="minorHAnsi" w:hAnsiTheme="minorHAnsi"/>
                <w:sz w:val="20"/>
                <w:szCs w:val="20"/>
              </w:rPr>
              <w:t>etc</w:t>
            </w:r>
            <w:proofErr w:type="spellEnd"/>
            <w:r w:rsidRPr="00A90735">
              <w:rPr>
                <w:rFonts w:asciiTheme="minorHAnsi" w:hAnsiTheme="minorHAnsi"/>
                <w:sz w:val="20"/>
                <w:szCs w:val="20"/>
              </w:rPr>
              <w:t xml:space="preserve">  if discharged)</w:t>
            </w:r>
          </w:p>
          <w:p w:rsidR="00F7513E" w:rsidRPr="00A90735" w:rsidRDefault="00F7513E" w:rsidP="00F7513E">
            <w:pPr>
              <w:spacing w:before="120"/>
              <w:jc w:val="both"/>
              <w:rPr>
                <w:rFonts w:asciiTheme="minorHAnsi" w:hAnsiTheme="minorHAnsi"/>
                <w:sz w:val="20"/>
                <w:szCs w:val="20"/>
              </w:rPr>
            </w:pPr>
            <w:r w:rsidRPr="00A90735">
              <w:rPr>
                <w:rFonts w:asciiTheme="minorHAnsi" w:hAnsiTheme="minorHAnsi"/>
                <w:sz w:val="20"/>
                <w:szCs w:val="20"/>
              </w:rPr>
              <w:t xml:space="preserve">The advanced trainee will have the opportunity to take a clear leadership role with teaching and supervision of medical students and junior medical staff. </w:t>
            </w:r>
          </w:p>
          <w:p w:rsidR="009F46D7" w:rsidRPr="00D0470B" w:rsidRDefault="009F46D7" w:rsidP="009915F2">
            <w:pPr>
              <w:spacing w:before="120"/>
              <w:jc w:val="both"/>
              <w:rPr>
                <w:rFonts w:asciiTheme="minorHAnsi" w:hAnsiTheme="minorHAnsi"/>
                <w:sz w:val="20"/>
                <w:szCs w:val="20"/>
              </w:rPr>
            </w:pPr>
          </w:p>
        </w:tc>
      </w:tr>
      <w:tr w:rsidR="009F46D7" w:rsidRPr="00366903" w:rsidTr="00A03A68">
        <w:tc>
          <w:tcPr>
            <w:tcW w:w="3297" w:type="dxa"/>
            <w:shd w:val="clear" w:color="auto" w:fill="auto"/>
          </w:tcPr>
          <w:p w:rsidR="009F46D7" w:rsidRPr="00D0470B" w:rsidRDefault="00366903" w:rsidP="00EE6DF0">
            <w:pPr>
              <w:spacing w:before="120"/>
              <w:rPr>
                <w:rFonts w:asciiTheme="minorHAnsi" w:hAnsiTheme="minorHAnsi"/>
                <w:b/>
                <w:sz w:val="22"/>
                <w:szCs w:val="22"/>
              </w:rPr>
            </w:pPr>
            <w:r w:rsidRPr="00D0470B">
              <w:rPr>
                <w:rFonts w:asciiTheme="minorHAnsi" w:hAnsiTheme="minorHAnsi"/>
              </w:rPr>
              <w:br w:type="page"/>
            </w:r>
            <w:r w:rsidR="009F46D7" w:rsidRPr="00D0470B">
              <w:rPr>
                <w:rFonts w:asciiTheme="minorHAnsi" w:hAnsiTheme="minorHAnsi"/>
                <w:b/>
                <w:sz w:val="22"/>
                <w:szCs w:val="22"/>
              </w:rPr>
              <w:t>REQUIREMENTS FOR COMMENCING THE TERM:</w:t>
            </w:r>
          </w:p>
          <w:p w:rsidR="00366903" w:rsidRPr="00D0470B" w:rsidRDefault="009F46D7" w:rsidP="00EE6DF0">
            <w:pPr>
              <w:spacing w:before="120" w:after="120"/>
              <w:rPr>
                <w:rFonts w:asciiTheme="minorHAnsi" w:hAnsiTheme="minorHAnsi"/>
                <w:i/>
                <w:sz w:val="18"/>
                <w:szCs w:val="18"/>
              </w:rPr>
            </w:pPr>
            <w:r w:rsidRPr="00D0470B">
              <w:rPr>
                <w:rFonts w:asciiTheme="minorHAnsi" w:hAnsiTheme="minorHAnsi"/>
                <w:i/>
                <w:sz w:val="18"/>
                <w:szCs w:val="18"/>
              </w:rPr>
              <w:t xml:space="preserve">Identify the knowledge or skills required by the TMO </w:t>
            </w:r>
            <w:r w:rsidRPr="00D0470B">
              <w:rPr>
                <w:rFonts w:asciiTheme="minorHAnsi" w:hAnsiTheme="minorHAnsi"/>
                <w:b/>
                <w:i/>
                <w:sz w:val="18"/>
                <w:szCs w:val="18"/>
              </w:rPr>
              <w:t>before</w:t>
            </w:r>
            <w:r w:rsidRPr="00D0470B">
              <w:rPr>
                <w:rFonts w:asciiTheme="minorHAnsi" w:hAnsiTheme="minorHAnsi"/>
                <w:i/>
                <w:sz w:val="18"/>
                <w:szCs w:val="18"/>
              </w:rPr>
              <w:t xml:space="preserve"> commencing the term and how the term supervisor will determine competency</w:t>
            </w:r>
            <w:r w:rsidR="00366903" w:rsidRPr="00D0470B">
              <w:rPr>
                <w:rFonts w:asciiTheme="minorHAnsi" w:hAnsiTheme="minorHAnsi"/>
                <w:i/>
                <w:sz w:val="18"/>
                <w:szCs w:val="18"/>
              </w:rPr>
              <w:t>.</w:t>
            </w:r>
          </w:p>
          <w:p w:rsidR="009F46D7" w:rsidRPr="00D0470B" w:rsidRDefault="00366903" w:rsidP="00EE6DF0">
            <w:pPr>
              <w:spacing w:before="120" w:after="120"/>
              <w:rPr>
                <w:rFonts w:asciiTheme="minorHAnsi" w:hAnsiTheme="minorHAnsi"/>
                <w:i/>
                <w:sz w:val="18"/>
                <w:szCs w:val="18"/>
              </w:rPr>
            </w:pPr>
            <w:r w:rsidRPr="00D0470B">
              <w:rPr>
                <w:rFonts w:asciiTheme="minorHAnsi" w:hAnsiTheme="minorHAnsi"/>
                <w:i/>
                <w:sz w:val="18"/>
                <w:szCs w:val="18"/>
              </w:rPr>
              <w:t>If there are separate requirements for PGY1 and PGY2, these must be clearly distinguished.</w:t>
            </w:r>
          </w:p>
        </w:tc>
        <w:tc>
          <w:tcPr>
            <w:tcW w:w="7371" w:type="dxa"/>
            <w:gridSpan w:val="2"/>
            <w:shd w:val="clear" w:color="auto" w:fill="auto"/>
          </w:tcPr>
          <w:p w:rsidR="002D6F9A" w:rsidRPr="00A90735" w:rsidRDefault="002D6F9A" w:rsidP="00A90735">
            <w:pPr>
              <w:spacing w:before="120"/>
              <w:jc w:val="both"/>
              <w:rPr>
                <w:rFonts w:asciiTheme="minorHAnsi" w:hAnsiTheme="minorHAnsi"/>
                <w:sz w:val="20"/>
                <w:szCs w:val="20"/>
              </w:rPr>
            </w:pPr>
            <w:r w:rsidRPr="00A90735">
              <w:rPr>
                <w:rFonts w:asciiTheme="minorHAnsi" w:hAnsiTheme="minorHAnsi"/>
                <w:sz w:val="20"/>
                <w:szCs w:val="20"/>
              </w:rPr>
              <w:t>JMO receive considerable direct supervision from both registrars</w:t>
            </w:r>
          </w:p>
          <w:p w:rsidR="002D6F9A" w:rsidRPr="00A90735" w:rsidRDefault="002D6F9A" w:rsidP="00A90735">
            <w:pPr>
              <w:spacing w:before="120"/>
              <w:jc w:val="both"/>
              <w:rPr>
                <w:rFonts w:asciiTheme="minorHAnsi" w:hAnsiTheme="minorHAnsi"/>
                <w:sz w:val="20"/>
                <w:szCs w:val="20"/>
              </w:rPr>
            </w:pPr>
            <w:proofErr w:type="gramStart"/>
            <w:r w:rsidRPr="00A90735">
              <w:rPr>
                <w:rFonts w:asciiTheme="minorHAnsi" w:hAnsiTheme="minorHAnsi"/>
                <w:sz w:val="20"/>
                <w:szCs w:val="20"/>
              </w:rPr>
              <w:t>and</w:t>
            </w:r>
            <w:proofErr w:type="gramEnd"/>
            <w:r w:rsidRPr="00A90735">
              <w:rPr>
                <w:rFonts w:asciiTheme="minorHAnsi" w:hAnsiTheme="minorHAnsi"/>
                <w:sz w:val="20"/>
                <w:szCs w:val="20"/>
              </w:rPr>
              <w:t xml:space="preserve"> consultants. The experience gained in psychiatry as a medical student, and successful completion of an Intern year, should be sufficient to commence the term. A PGY1 rotation in Psychiatry would be highly advantageous.</w:t>
            </w:r>
          </w:p>
          <w:p w:rsidR="002D6F9A" w:rsidRPr="00A90735" w:rsidRDefault="002D6F9A" w:rsidP="00A90735">
            <w:pPr>
              <w:spacing w:before="120"/>
              <w:jc w:val="both"/>
              <w:rPr>
                <w:rFonts w:asciiTheme="minorHAnsi" w:hAnsiTheme="minorHAnsi"/>
                <w:sz w:val="20"/>
                <w:szCs w:val="20"/>
              </w:rPr>
            </w:pPr>
            <w:r w:rsidRPr="00A90735">
              <w:rPr>
                <w:rFonts w:asciiTheme="minorHAnsi" w:hAnsiTheme="minorHAnsi"/>
                <w:sz w:val="20"/>
                <w:szCs w:val="20"/>
              </w:rPr>
              <w:t>It is expected that a doctor will be comfortable interviewing a patient with a</w:t>
            </w:r>
          </w:p>
          <w:p w:rsidR="002D6F9A" w:rsidRPr="00A90735" w:rsidRDefault="002D6F9A" w:rsidP="00A90735">
            <w:pPr>
              <w:spacing w:before="120"/>
              <w:jc w:val="both"/>
              <w:rPr>
                <w:rFonts w:asciiTheme="minorHAnsi" w:hAnsiTheme="minorHAnsi"/>
                <w:sz w:val="20"/>
                <w:szCs w:val="20"/>
              </w:rPr>
            </w:pPr>
            <w:r w:rsidRPr="00A90735">
              <w:rPr>
                <w:rFonts w:asciiTheme="minorHAnsi" w:hAnsiTheme="minorHAnsi"/>
                <w:sz w:val="20"/>
                <w:szCs w:val="20"/>
              </w:rPr>
              <w:t>psychiatric illness and be able to document or discuss a basic mental state</w:t>
            </w:r>
          </w:p>
          <w:p w:rsidR="002D6F9A" w:rsidRPr="00A90735" w:rsidRDefault="002D6F9A" w:rsidP="00A90735">
            <w:pPr>
              <w:spacing w:before="120"/>
              <w:jc w:val="both"/>
              <w:rPr>
                <w:rFonts w:asciiTheme="minorHAnsi" w:hAnsiTheme="minorHAnsi"/>
                <w:sz w:val="20"/>
                <w:szCs w:val="20"/>
              </w:rPr>
            </w:pPr>
            <w:proofErr w:type="gramStart"/>
            <w:r w:rsidRPr="00A90735">
              <w:rPr>
                <w:rFonts w:asciiTheme="minorHAnsi" w:hAnsiTheme="minorHAnsi"/>
                <w:sz w:val="20"/>
                <w:szCs w:val="20"/>
              </w:rPr>
              <w:t>examination</w:t>
            </w:r>
            <w:proofErr w:type="gramEnd"/>
            <w:r w:rsidRPr="00A90735">
              <w:rPr>
                <w:rFonts w:asciiTheme="minorHAnsi" w:hAnsiTheme="minorHAnsi"/>
                <w:sz w:val="20"/>
                <w:szCs w:val="20"/>
              </w:rPr>
              <w:t>. Subsequent decisions about diagnosis and management would</w:t>
            </w:r>
          </w:p>
          <w:p w:rsidR="002D6F9A" w:rsidRPr="00A90735" w:rsidRDefault="002D6F9A" w:rsidP="00A90735">
            <w:pPr>
              <w:spacing w:before="120"/>
              <w:jc w:val="both"/>
              <w:rPr>
                <w:rFonts w:asciiTheme="minorHAnsi" w:hAnsiTheme="minorHAnsi"/>
                <w:sz w:val="20"/>
                <w:szCs w:val="20"/>
              </w:rPr>
            </w:pPr>
            <w:proofErr w:type="gramStart"/>
            <w:r w:rsidRPr="00A90735">
              <w:rPr>
                <w:rFonts w:asciiTheme="minorHAnsi" w:hAnsiTheme="minorHAnsi"/>
                <w:sz w:val="20"/>
                <w:szCs w:val="20"/>
              </w:rPr>
              <w:t>always</w:t>
            </w:r>
            <w:proofErr w:type="gramEnd"/>
            <w:r w:rsidRPr="00A90735">
              <w:rPr>
                <w:rFonts w:asciiTheme="minorHAnsi" w:hAnsiTheme="minorHAnsi"/>
                <w:sz w:val="20"/>
                <w:szCs w:val="20"/>
              </w:rPr>
              <w:t xml:space="preserve"> involve a more senior doctor.</w:t>
            </w:r>
          </w:p>
          <w:p w:rsidR="002D6F9A" w:rsidRPr="00A90735" w:rsidRDefault="002D6F9A" w:rsidP="00A90735">
            <w:pPr>
              <w:spacing w:before="120"/>
              <w:jc w:val="both"/>
              <w:rPr>
                <w:rFonts w:asciiTheme="minorHAnsi" w:hAnsiTheme="minorHAnsi"/>
                <w:sz w:val="20"/>
                <w:szCs w:val="20"/>
              </w:rPr>
            </w:pPr>
            <w:r w:rsidRPr="00A90735">
              <w:rPr>
                <w:rFonts w:asciiTheme="minorHAnsi" w:hAnsiTheme="minorHAnsi"/>
                <w:sz w:val="20"/>
                <w:szCs w:val="20"/>
              </w:rPr>
              <w:t>Initial assessment of patients includes checking for physical illnesses that may</w:t>
            </w:r>
          </w:p>
          <w:p w:rsidR="002D6F9A" w:rsidRPr="00A90735" w:rsidRDefault="002D6F9A" w:rsidP="00A90735">
            <w:pPr>
              <w:spacing w:before="120"/>
              <w:jc w:val="both"/>
              <w:rPr>
                <w:rFonts w:asciiTheme="minorHAnsi" w:hAnsiTheme="minorHAnsi"/>
                <w:sz w:val="20"/>
                <w:szCs w:val="20"/>
              </w:rPr>
            </w:pPr>
            <w:proofErr w:type="gramStart"/>
            <w:r w:rsidRPr="00A90735">
              <w:rPr>
                <w:rFonts w:asciiTheme="minorHAnsi" w:hAnsiTheme="minorHAnsi"/>
                <w:sz w:val="20"/>
                <w:szCs w:val="20"/>
              </w:rPr>
              <w:t>manifest</w:t>
            </w:r>
            <w:proofErr w:type="gramEnd"/>
            <w:r w:rsidRPr="00A90735">
              <w:rPr>
                <w:rFonts w:asciiTheme="minorHAnsi" w:hAnsiTheme="minorHAnsi"/>
                <w:sz w:val="20"/>
                <w:szCs w:val="20"/>
              </w:rPr>
              <w:t xml:space="preserve"> with psychiatric symptoms. Doctors should be able to perform an</w:t>
            </w:r>
          </w:p>
          <w:p w:rsidR="002D6F9A" w:rsidRPr="00A90735" w:rsidRDefault="002D6F9A" w:rsidP="00A90735">
            <w:pPr>
              <w:spacing w:before="120"/>
              <w:jc w:val="both"/>
              <w:rPr>
                <w:rFonts w:asciiTheme="minorHAnsi" w:hAnsiTheme="minorHAnsi"/>
                <w:sz w:val="20"/>
                <w:szCs w:val="20"/>
              </w:rPr>
            </w:pPr>
            <w:r w:rsidRPr="00A90735">
              <w:rPr>
                <w:rFonts w:asciiTheme="minorHAnsi" w:hAnsiTheme="minorHAnsi"/>
                <w:sz w:val="20"/>
                <w:szCs w:val="20"/>
              </w:rPr>
              <w:t>appropriate physical examination and order common screening</w:t>
            </w:r>
          </w:p>
          <w:p w:rsidR="002D6F9A" w:rsidRPr="00A90735" w:rsidRDefault="002D6F9A" w:rsidP="00A90735">
            <w:pPr>
              <w:spacing w:before="120"/>
              <w:jc w:val="both"/>
              <w:rPr>
                <w:rFonts w:asciiTheme="minorHAnsi" w:hAnsiTheme="minorHAnsi"/>
                <w:sz w:val="20"/>
                <w:szCs w:val="20"/>
              </w:rPr>
            </w:pPr>
            <w:proofErr w:type="gramStart"/>
            <w:r w:rsidRPr="00A90735">
              <w:rPr>
                <w:rFonts w:asciiTheme="minorHAnsi" w:hAnsiTheme="minorHAnsi"/>
                <w:sz w:val="20"/>
                <w:szCs w:val="20"/>
              </w:rPr>
              <w:t>investigations</w:t>
            </w:r>
            <w:proofErr w:type="gramEnd"/>
            <w:r w:rsidRPr="00A90735">
              <w:rPr>
                <w:rFonts w:asciiTheme="minorHAnsi" w:hAnsiTheme="minorHAnsi"/>
                <w:sz w:val="20"/>
                <w:szCs w:val="20"/>
              </w:rPr>
              <w:t>.</w:t>
            </w:r>
          </w:p>
          <w:p w:rsidR="002D6F9A" w:rsidRPr="00A90735" w:rsidRDefault="002D6F9A" w:rsidP="00A90735">
            <w:pPr>
              <w:spacing w:before="120"/>
              <w:jc w:val="both"/>
              <w:rPr>
                <w:rFonts w:asciiTheme="minorHAnsi" w:hAnsiTheme="minorHAnsi"/>
                <w:sz w:val="20"/>
                <w:szCs w:val="20"/>
              </w:rPr>
            </w:pPr>
            <w:r w:rsidRPr="00A90735">
              <w:rPr>
                <w:rFonts w:asciiTheme="minorHAnsi" w:hAnsiTheme="minorHAnsi"/>
                <w:sz w:val="20"/>
                <w:szCs w:val="20"/>
              </w:rPr>
              <w:t>Some understanding of commonly prescribed psychiatric medications, doses</w:t>
            </w:r>
          </w:p>
          <w:p w:rsidR="009F46D7" w:rsidRPr="00D0470B" w:rsidRDefault="002D6F9A" w:rsidP="002D6F9A">
            <w:pPr>
              <w:spacing w:before="120"/>
              <w:jc w:val="both"/>
              <w:rPr>
                <w:rFonts w:asciiTheme="minorHAnsi" w:hAnsiTheme="minorHAnsi" w:cs="Arial"/>
                <w:sz w:val="20"/>
              </w:rPr>
            </w:pPr>
            <w:proofErr w:type="gramStart"/>
            <w:r w:rsidRPr="00A90735">
              <w:rPr>
                <w:rFonts w:asciiTheme="minorHAnsi" w:hAnsiTheme="minorHAnsi"/>
                <w:sz w:val="20"/>
                <w:szCs w:val="20"/>
              </w:rPr>
              <w:t>and</w:t>
            </w:r>
            <w:proofErr w:type="gramEnd"/>
            <w:r w:rsidRPr="00A90735">
              <w:rPr>
                <w:rFonts w:asciiTheme="minorHAnsi" w:hAnsiTheme="minorHAnsi"/>
                <w:sz w:val="20"/>
                <w:szCs w:val="20"/>
              </w:rPr>
              <w:t xml:space="preserve"> side‐effects would be an advantage.</w:t>
            </w:r>
          </w:p>
        </w:tc>
      </w:tr>
      <w:tr w:rsidR="009F46D7" w:rsidRPr="00366903" w:rsidTr="00A03A68">
        <w:tc>
          <w:tcPr>
            <w:tcW w:w="3297" w:type="dxa"/>
            <w:shd w:val="clear" w:color="auto" w:fill="auto"/>
          </w:tcPr>
          <w:p w:rsidR="009F46D7" w:rsidRPr="00D0470B" w:rsidRDefault="009F46D7" w:rsidP="00EE6DF0">
            <w:pPr>
              <w:spacing w:before="120"/>
              <w:rPr>
                <w:rFonts w:asciiTheme="minorHAnsi" w:hAnsiTheme="minorHAnsi"/>
                <w:b/>
                <w:sz w:val="22"/>
                <w:szCs w:val="22"/>
              </w:rPr>
            </w:pPr>
            <w:r w:rsidRPr="00D0470B">
              <w:rPr>
                <w:rFonts w:asciiTheme="minorHAnsi" w:hAnsiTheme="minorHAnsi"/>
                <w:b/>
                <w:sz w:val="22"/>
                <w:szCs w:val="22"/>
              </w:rPr>
              <w:t>ORIENTATION:</w:t>
            </w:r>
          </w:p>
          <w:p w:rsidR="009F46D7" w:rsidRPr="00D0470B" w:rsidRDefault="0007045E" w:rsidP="00EE6DF0">
            <w:pPr>
              <w:spacing w:before="120" w:after="120"/>
              <w:rPr>
                <w:rFonts w:asciiTheme="minorHAnsi" w:hAnsiTheme="minorHAnsi"/>
                <w:i/>
                <w:sz w:val="18"/>
                <w:szCs w:val="18"/>
              </w:rPr>
            </w:pPr>
            <w:r w:rsidRPr="00D0470B">
              <w:rPr>
                <w:rFonts w:asciiTheme="minorHAnsi" w:hAnsiTheme="minorHAnsi"/>
                <w:i/>
                <w:sz w:val="18"/>
                <w:szCs w:val="18"/>
              </w:rPr>
              <w:t>D</w:t>
            </w:r>
            <w:r w:rsidR="009F46D7" w:rsidRPr="00D0470B">
              <w:rPr>
                <w:rFonts w:asciiTheme="minorHAnsi" w:hAnsiTheme="minorHAnsi"/>
                <w:i/>
                <w:sz w:val="18"/>
                <w:szCs w:val="18"/>
              </w:rPr>
              <w:t xml:space="preserve">etail </w:t>
            </w:r>
            <w:r w:rsidRPr="00D0470B">
              <w:rPr>
                <w:rFonts w:asciiTheme="minorHAnsi" w:hAnsiTheme="minorHAnsi"/>
                <w:i/>
                <w:sz w:val="18"/>
                <w:szCs w:val="18"/>
              </w:rPr>
              <w:t>specific</w:t>
            </w:r>
            <w:r w:rsidR="009F46D7" w:rsidRPr="00D0470B">
              <w:rPr>
                <w:rFonts w:asciiTheme="minorHAnsi" w:hAnsiTheme="minorHAnsi"/>
                <w:i/>
                <w:sz w:val="18"/>
                <w:szCs w:val="18"/>
              </w:rPr>
              <w:t xml:space="preserve"> arrangements for </w:t>
            </w:r>
            <w:r w:rsidRPr="00D0470B">
              <w:rPr>
                <w:rFonts w:asciiTheme="minorHAnsi" w:hAnsiTheme="minorHAnsi"/>
                <w:i/>
                <w:sz w:val="18"/>
                <w:szCs w:val="18"/>
              </w:rPr>
              <w:t>o</w:t>
            </w:r>
            <w:r w:rsidR="009F46D7" w:rsidRPr="00D0470B">
              <w:rPr>
                <w:rFonts w:asciiTheme="minorHAnsi" w:hAnsiTheme="minorHAnsi"/>
                <w:i/>
                <w:sz w:val="18"/>
                <w:szCs w:val="18"/>
              </w:rPr>
              <w:t>rientation to the term</w:t>
            </w:r>
            <w:r w:rsidRPr="00D0470B">
              <w:rPr>
                <w:rFonts w:asciiTheme="minorHAnsi" w:hAnsiTheme="minorHAnsi"/>
                <w:i/>
                <w:sz w:val="18"/>
                <w:szCs w:val="18"/>
              </w:rPr>
              <w:t xml:space="preserve">. Who </w:t>
            </w:r>
            <w:r w:rsidR="009F46D7" w:rsidRPr="00D0470B">
              <w:rPr>
                <w:rFonts w:asciiTheme="minorHAnsi" w:hAnsiTheme="minorHAnsi"/>
                <w:i/>
                <w:sz w:val="18"/>
                <w:szCs w:val="18"/>
              </w:rPr>
              <w:t xml:space="preserve">is responsible for providing orientation and any additional resource documents such as clinical policies and guidelines required as </w:t>
            </w:r>
            <w:r w:rsidRPr="00D0470B">
              <w:rPr>
                <w:rFonts w:asciiTheme="minorHAnsi" w:hAnsiTheme="minorHAnsi"/>
                <w:i/>
                <w:sz w:val="18"/>
                <w:szCs w:val="18"/>
              </w:rPr>
              <w:t xml:space="preserve">reference material for the </w:t>
            </w:r>
            <w:proofErr w:type="gramStart"/>
            <w:r w:rsidRPr="00D0470B">
              <w:rPr>
                <w:rFonts w:asciiTheme="minorHAnsi" w:hAnsiTheme="minorHAnsi"/>
                <w:i/>
                <w:sz w:val="18"/>
                <w:szCs w:val="18"/>
              </w:rPr>
              <w:t>TMO.</w:t>
            </w:r>
            <w:proofErr w:type="gramEnd"/>
          </w:p>
        </w:tc>
        <w:tc>
          <w:tcPr>
            <w:tcW w:w="7371" w:type="dxa"/>
            <w:gridSpan w:val="2"/>
            <w:shd w:val="clear" w:color="auto" w:fill="auto"/>
          </w:tcPr>
          <w:p w:rsidR="002D6F9A" w:rsidRPr="00A90735" w:rsidRDefault="002D6F9A" w:rsidP="002D6F9A">
            <w:pPr>
              <w:rPr>
                <w:rFonts w:asciiTheme="minorHAnsi" w:hAnsiTheme="minorHAnsi"/>
                <w:b/>
                <w:sz w:val="20"/>
                <w:szCs w:val="20"/>
              </w:rPr>
            </w:pPr>
            <w:r w:rsidRPr="00A90735">
              <w:rPr>
                <w:rFonts w:asciiTheme="minorHAnsi" w:hAnsiTheme="minorHAnsi"/>
                <w:b/>
                <w:sz w:val="20"/>
                <w:szCs w:val="20"/>
              </w:rPr>
              <w:t>Service Orientation</w:t>
            </w:r>
          </w:p>
          <w:p w:rsidR="002D6F9A" w:rsidRPr="00A90735" w:rsidRDefault="002D6F9A" w:rsidP="00A90735">
            <w:pPr>
              <w:spacing w:before="120"/>
              <w:jc w:val="both"/>
              <w:rPr>
                <w:rFonts w:asciiTheme="minorHAnsi" w:hAnsiTheme="minorHAnsi"/>
                <w:sz w:val="20"/>
                <w:szCs w:val="20"/>
              </w:rPr>
            </w:pPr>
            <w:r w:rsidRPr="00A90735">
              <w:rPr>
                <w:rFonts w:asciiTheme="minorHAnsi" w:hAnsiTheme="minorHAnsi"/>
                <w:sz w:val="20"/>
                <w:szCs w:val="20"/>
              </w:rPr>
              <w:t xml:space="preserve">All staff </w:t>
            </w:r>
            <w:proofErr w:type="gramStart"/>
            <w:r w:rsidRPr="00A90735">
              <w:rPr>
                <w:rFonts w:asciiTheme="minorHAnsi" w:hAnsiTheme="minorHAnsi"/>
                <w:sz w:val="20"/>
                <w:szCs w:val="20"/>
              </w:rPr>
              <w:t>are</w:t>
            </w:r>
            <w:proofErr w:type="gramEnd"/>
            <w:r w:rsidRPr="00A90735">
              <w:rPr>
                <w:rFonts w:asciiTheme="minorHAnsi" w:hAnsiTheme="minorHAnsi"/>
                <w:sz w:val="20"/>
                <w:szCs w:val="20"/>
              </w:rPr>
              <w:t xml:space="preserve"> required to attend a full day JMO orientation at the commencement of the training year, run by the Mental Health Directorate, Medical Education Unit.</w:t>
            </w:r>
          </w:p>
          <w:p w:rsidR="002D6F9A" w:rsidRPr="00A90735" w:rsidRDefault="002D6F9A" w:rsidP="00A90735">
            <w:pPr>
              <w:spacing w:before="120"/>
              <w:jc w:val="both"/>
              <w:rPr>
                <w:rFonts w:asciiTheme="minorHAnsi" w:hAnsiTheme="minorHAnsi"/>
                <w:sz w:val="20"/>
                <w:szCs w:val="20"/>
              </w:rPr>
            </w:pPr>
          </w:p>
          <w:p w:rsidR="002D6F9A" w:rsidRPr="00A90735" w:rsidRDefault="002D6F9A" w:rsidP="00A90735">
            <w:pPr>
              <w:spacing w:before="120"/>
              <w:jc w:val="both"/>
              <w:rPr>
                <w:rFonts w:asciiTheme="minorHAnsi" w:hAnsiTheme="minorHAnsi"/>
                <w:b/>
                <w:sz w:val="20"/>
                <w:szCs w:val="20"/>
              </w:rPr>
            </w:pPr>
            <w:r w:rsidRPr="00A90735">
              <w:rPr>
                <w:rFonts w:asciiTheme="minorHAnsi" w:hAnsiTheme="minorHAnsi"/>
                <w:b/>
                <w:sz w:val="20"/>
                <w:szCs w:val="20"/>
              </w:rPr>
              <w:t>Onsite orientation</w:t>
            </w:r>
          </w:p>
          <w:p w:rsidR="00AB2B46" w:rsidRPr="00A90735" w:rsidRDefault="002D6F9A" w:rsidP="00A90735">
            <w:pPr>
              <w:spacing w:before="120"/>
              <w:jc w:val="both"/>
              <w:rPr>
                <w:rFonts w:asciiTheme="minorHAnsi" w:hAnsiTheme="minorHAnsi"/>
                <w:sz w:val="20"/>
                <w:szCs w:val="20"/>
              </w:rPr>
            </w:pPr>
            <w:r w:rsidRPr="00A90735">
              <w:rPr>
                <w:rFonts w:asciiTheme="minorHAnsi" w:hAnsiTheme="minorHAnsi"/>
                <w:sz w:val="20"/>
                <w:szCs w:val="20"/>
              </w:rPr>
              <w:t>Onsite orientation will be provided by the term supervisor or delegated to an appropriate delegate using the approved Mental Health Directorate Orientation checklist enclosed within the Supervisors package.</w:t>
            </w:r>
          </w:p>
        </w:tc>
      </w:tr>
      <w:tr w:rsidR="009F46D7" w:rsidRPr="00366903" w:rsidTr="00A03A68">
        <w:tc>
          <w:tcPr>
            <w:tcW w:w="3297" w:type="dxa"/>
            <w:shd w:val="clear" w:color="auto" w:fill="auto"/>
          </w:tcPr>
          <w:p w:rsidR="009F46D7" w:rsidRPr="00D0470B" w:rsidRDefault="009F46D7" w:rsidP="00EE6DF0">
            <w:pPr>
              <w:spacing w:before="120"/>
              <w:rPr>
                <w:rFonts w:asciiTheme="minorHAnsi" w:hAnsiTheme="minorHAnsi"/>
                <w:b/>
                <w:sz w:val="22"/>
                <w:szCs w:val="22"/>
              </w:rPr>
            </w:pPr>
            <w:r w:rsidRPr="00D0470B">
              <w:rPr>
                <w:rFonts w:asciiTheme="minorHAnsi" w:hAnsiTheme="minorHAnsi"/>
                <w:b/>
                <w:sz w:val="22"/>
                <w:szCs w:val="22"/>
              </w:rPr>
              <w:t>TMOs CLINICAL RESPONSIBILITIES AND TASKS:</w:t>
            </w:r>
          </w:p>
          <w:p w:rsidR="009F46D7" w:rsidRPr="00D0470B" w:rsidRDefault="0007045E" w:rsidP="00EE6DF0">
            <w:pPr>
              <w:spacing w:before="120" w:after="120"/>
              <w:rPr>
                <w:rFonts w:asciiTheme="minorHAnsi" w:hAnsiTheme="minorHAnsi"/>
                <w:i/>
                <w:sz w:val="20"/>
                <w:szCs w:val="20"/>
              </w:rPr>
            </w:pPr>
            <w:r w:rsidRPr="00D0470B">
              <w:rPr>
                <w:rFonts w:asciiTheme="minorHAnsi" w:hAnsiTheme="minorHAnsi"/>
                <w:i/>
                <w:sz w:val="18"/>
                <w:szCs w:val="20"/>
              </w:rPr>
              <w:t>Detail the routine duties and clinical responsibilities that the TMOs will be required to undertake during the term, including clinical handover.</w:t>
            </w:r>
          </w:p>
        </w:tc>
        <w:tc>
          <w:tcPr>
            <w:tcW w:w="7371" w:type="dxa"/>
            <w:gridSpan w:val="2"/>
            <w:shd w:val="clear" w:color="auto" w:fill="auto"/>
          </w:tcPr>
          <w:p w:rsidR="002D6F9A" w:rsidRPr="00A90735" w:rsidRDefault="002D6F9A" w:rsidP="002D6F9A">
            <w:pPr>
              <w:rPr>
                <w:rFonts w:asciiTheme="minorHAnsi" w:hAnsiTheme="minorHAnsi"/>
                <w:b/>
                <w:sz w:val="20"/>
                <w:szCs w:val="20"/>
              </w:rPr>
            </w:pPr>
            <w:r w:rsidRPr="00A90735">
              <w:rPr>
                <w:rFonts w:asciiTheme="minorHAnsi" w:hAnsiTheme="minorHAnsi"/>
                <w:b/>
                <w:sz w:val="20"/>
                <w:szCs w:val="20"/>
              </w:rPr>
              <w:t>Duties will involve:</w:t>
            </w:r>
          </w:p>
          <w:p w:rsidR="002D6F9A" w:rsidRPr="00A90735" w:rsidRDefault="002D6F9A" w:rsidP="002D6F9A">
            <w:pPr>
              <w:rPr>
                <w:rFonts w:asciiTheme="minorHAnsi" w:hAnsiTheme="minorHAnsi"/>
                <w:sz w:val="20"/>
                <w:szCs w:val="20"/>
              </w:rPr>
            </w:pPr>
            <w:r w:rsidRPr="00A90735">
              <w:rPr>
                <w:rFonts w:asciiTheme="minorHAnsi" w:hAnsiTheme="minorHAnsi"/>
                <w:sz w:val="20"/>
                <w:szCs w:val="20"/>
              </w:rPr>
              <w:t>The admission clerking of new patients</w:t>
            </w:r>
          </w:p>
          <w:p w:rsidR="002D6F9A" w:rsidRPr="00A90735" w:rsidRDefault="002D6F9A" w:rsidP="002D6F9A">
            <w:pPr>
              <w:rPr>
                <w:rFonts w:asciiTheme="minorHAnsi" w:hAnsiTheme="minorHAnsi"/>
                <w:sz w:val="20"/>
                <w:szCs w:val="20"/>
              </w:rPr>
            </w:pPr>
            <w:r w:rsidRPr="00A90735">
              <w:rPr>
                <w:rFonts w:asciiTheme="minorHAnsi" w:hAnsiTheme="minorHAnsi"/>
                <w:sz w:val="20"/>
                <w:szCs w:val="20"/>
              </w:rPr>
              <w:t>The review of new patients with a Consultant Psychiatrist</w:t>
            </w:r>
          </w:p>
          <w:p w:rsidR="002D6F9A" w:rsidRPr="00A90735" w:rsidRDefault="002D6F9A" w:rsidP="002D6F9A">
            <w:pPr>
              <w:rPr>
                <w:rFonts w:asciiTheme="minorHAnsi" w:hAnsiTheme="minorHAnsi"/>
                <w:sz w:val="20"/>
                <w:szCs w:val="20"/>
              </w:rPr>
            </w:pPr>
            <w:r w:rsidRPr="00A90735">
              <w:rPr>
                <w:rFonts w:asciiTheme="minorHAnsi" w:hAnsiTheme="minorHAnsi"/>
                <w:sz w:val="20"/>
                <w:szCs w:val="20"/>
              </w:rPr>
              <w:t>Liaison with General Practitioners and family for collateral history and in the course of management.</w:t>
            </w:r>
          </w:p>
          <w:p w:rsidR="002D6F9A" w:rsidRPr="00A90735" w:rsidRDefault="002D6F9A" w:rsidP="002D6F9A">
            <w:pPr>
              <w:rPr>
                <w:rFonts w:asciiTheme="minorHAnsi" w:hAnsiTheme="minorHAnsi"/>
                <w:sz w:val="20"/>
                <w:szCs w:val="20"/>
              </w:rPr>
            </w:pPr>
            <w:r w:rsidRPr="00A90735">
              <w:rPr>
                <w:rFonts w:asciiTheme="minorHAnsi" w:hAnsiTheme="minorHAnsi"/>
                <w:sz w:val="20"/>
                <w:szCs w:val="20"/>
              </w:rPr>
              <w:t>Daily review of mental status and liaison with the multi-disciplinary team</w:t>
            </w:r>
          </w:p>
          <w:p w:rsidR="002D6F9A" w:rsidRPr="00A90735" w:rsidRDefault="002D6F9A" w:rsidP="002D6F9A">
            <w:pPr>
              <w:rPr>
                <w:rFonts w:asciiTheme="minorHAnsi" w:hAnsiTheme="minorHAnsi"/>
                <w:sz w:val="20"/>
                <w:szCs w:val="20"/>
              </w:rPr>
            </w:pPr>
            <w:r w:rsidRPr="00A90735">
              <w:rPr>
                <w:rFonts w:asciiTheme="minorHAnsi" w:hAnsiTheme="minorHAnsi"/>
                <w:sz w:val="20"/>
                <w:szCs w:val="20"/>
              </w:rPr>
              <w:t>Organising relevant investigations and assessments as necessary</w:t>
            </w:r>
          </w:p>
          <w:p w:rsidR="002D6F9A" w:rsidRPr="00A90735" w:rsidRDefault="002D6F9A" w:rsidP="002D6F9A">
            <w:pPr>
              <w:rPr>
                <w:rFonts w:asciiTheme="minorHAnsi" w:hAnsiTheme="minorHAnsi"/>
                <w:sz w:val="20"/>
                <w:szCs w:val="20"/>
              </w:rPr>
            </w:pPr>
            <w:r w:rsidRPr="00A90735">
              <w:rPr>
                <w:rFonts w:asciiTheme="minorHAnsi" w:hAnsiTheme="minorHAnsi"/>
                <w:sz w:val="20"/>
                <w:szCs w:val="20"/>
              </w:rPr>
              <w:t>Co-ordinating discharge processes including the completion of the discharge summary at the latest at the point of discharge and co-ordinating appropriate follow-up arrangements.</w:t>
            </w:r>
          </w:p>
          <w:p w:rsidR="002D6F9A" w:rsidRPr="00A90735" w:rsidRDefault="002D6F9A" w:rsidP="002D6F9A">
            <w:pPr>
              <w:rPr>
                <w:rFonts w:asciiTheme="minorHAnsi" w:hAnsiTheme="minorHAnsi"/>
                <w:sz w:val="20"/>
                <w:szCs w:val="20"/>
              </w:rPr>
            </w:pPr>
          </w:p>
          <w:p w:rsidR="002D6F9A" w:rsidRPr="00A90735" w:rsidRDefault="002D6F9A" w:rsidP="002D6F9A">
            <w:pPr>
              <w:rPr>
                <w:rFonts w:asciiTheme="minorHAnsi" w:hAnsiTheme="minorHAnsi"/>
                <w:sz w:val="20"/>
                <w:szCs w:val="20"/>
              </w:rPr>
            </w:pPr>
            <w:r w:rsidRPr="00A90735">
              <w:rPr>
                <w:rFonts w:asciiTheme="minorHAnsi" w:hAnsiTheme="minorHAnsi"/>
                <w:sz w:val="20"/>
                <w:szCs w:val="20"/>
              </w:rPr>
              <w:t>Although the JMO does not directly re</w:t>
            </w:r>
            <w:r w:rsidR="009915F2" w:rsidRPr="00A90735">
              <w:rPr>
                <w:rFonts w:asciiTheme="minorHAnsi" w:hAnsiTheme="minorHAnsi"/>
                <w:sz w:val="20"/>
                <w:szCs w:val="20"/>
              </w:rPr>
              <w:t>port to a Registrar, Registrar</w:t>
            </w:r>
            <w:r w:rsidRPr="00A90735">
              <w:rPr>
                <w:rFonts w:asciiTheme="minorHAnsi" w:hAnsiTheme="minorHAnsi"/>
                <w:sz w:val="20"/>
                <w:szCs w:val="20"/>
              </w:rPr>
              <w:t xml:space="preserve"> will be available on </w:t>
            </w:r>
            <w:r w:rsidRPr="00A90735">
              <w:rPr>
                <w:rFonts w:asciiTheme="minorHAnsi" w:hAnsiTheme="minorHAnsi"/>
                <w:sz w:val="20"/>
                <w:szCs w:val="20"/>
              </w:rPr>
              <w:lastRenderedPageBreak/>
              <w:t>the Ward for assistance if necessary. As the Consultants on the ward are not available at all times other Consultants working within the hospital and in the community can be contacted if necessary.</w:t>
            </w:r>
          </w:p>
          <w:p w:rsidR="009F46D7" w:rsidRPr="00D0470B" w:rsidRDefault="009F46D7" w:rsidP="0049416D">
            <w:pPr>
              <w:spacing w:before="120"/>
              <w:jc w:val="both"/>
              <w:rPr>
                <w:rFonts w:asciiTheme="minorHAnsi" w:hAnsiTheme="minorHAnsi"/>
                <w:sz w:val="20"/>
                <w:szCs w:val="20"/>
              </w:rPr>
            </w:pPr>
          </w:p>
        </w:tc>
      </w:tr>
      <w:tr w:rsidR="00EE6DF0" w:rsidRPr="00366903" w:rsidTr="00A90735">
        <w:trPr>
          <w:trHeight w:val="1860"/>
        </w:trPr>
        <w:tc>
          <w:tcPr>
            <w:tcW w:w="3297" w:type="dxa"/>
            <w:vMerge w:val="restart"/>
            <w:shd w:val="clear" w:color="auto" w:fill="auto"/>
          </w:tcPr>
          <w:p w:rsidR="00EE6DF0" w:rsidRPr="00D0470B" w:rsidRDefault="00EE6DF0" w:rsidP="00A11596">
            <w:pPr>
              <w:spacing w:before="120"/>
              <w:rPr>
                <w:rFonts w:asciiTheme="minorHAnsi" w:hAnsiTheme="minorHAnsi"/>
                <w:b/>
                <w:sz w:val="22"/>
                <w:szCs w:val="22"/>
              </w:rPr>
            </w:pPr>
            <w:r w:rsidRPr="00D0470B">
              <w:rPr>
                <w:rFonts w:asciiTheme="minorHAnsi" w:hAnsiTheme="minorHAnsi"/>
                <w:b/>
                <w:sz w:val="22"/>
                <w:szCs w:val="22"/>
              </w:rPr>
              <w:lastRenderedPageBreak/>
              <w:t>SUPERVISION:</w:t>
            </w:r>
          </w:p>
          <w:p w:rsidR="00EE6DF0" w:rsidRPr="00D0470B" w:rsidRDefault="00EE6DF0" w:rsidP="00A11596">
            <w:pPr>
              <w:spacing w:before="120" w:after="120"/>
              <w:rPr>
                <w:rFonts w:asciiTheme="minorHAnsi" w:hAnsiTheme="minorHAnsi"/>
                <w:i/>
                <w:sz w:val="18"/>
                <w:szCs w:val="18"/>
              </w:rPr>
            </w:pPr>
            <w:r w:rsidRPr="00D0470B">
              <w:rPr>
                <w:rFonts w:asciiTheme="minorHAnsi" w:hAnsiTheme="minorHAnsi"/>
                <w:i/>
                <w:sz w:val="18"/>
                <w:szCs w:val="18"/>
              </w:rPr>
              <w:t>Indicate how the</w:t>
            </w:r>
            <w:bookmarkStart w:id="0" w:name="_GoBack"/>
            <w:bookmarkEnd w:id="0"/>
            <w:r w:rsidRPr="00D0470B">
              <w:rPr>
                <w:rFonts w:asciiTheme="minorHAnsi" w:hAnsiTheme="minorHAnsi"/>
                <w:i/>
                <w:sz w:val="18"/>
                <w:szCs w:val="18"/>
              </w:rPr>
              <w:t xml:space="preserv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 The term supervisor must still have sufficient contact with the TMO to assess their progress across the activities of the term.</w:t>
            </w:r>
          </w:p>
          <w:p w:rsidR="00EE6DF0" w:rsidRPr="00D0470B" w:rsidRDefault="00EE6DF0" w:rsidP="00A11596">
            <w:pPr>
              <w:spacing w:before="120" w:after="120"/>
              <w:rPr>
                <w:rFonts w:asciiTheme="minorHAnsi" w:hAnsiTheme="minorHAnsi"/>
                <w:i/>
                <w:sz w:val="18"/>
                <w:szCs w:val="18"/>
              </w:rPr>
            </w:pPr>
            <w:r w:rsidRPr="00D0470B">
              <w:rPr>
                <w:rFonts w:asciiTheme="minorHAnsi" w:hAnsiTheme="minorHAnsi"/>
                <w:i/>
                <w:sz w:val="18"/>
                <w:szCs w:val="18"/>
              </w:rPr>
              <w:t>Please identify staff members with responsibility for TMO supervision and the mechanisms for contacting them, including after hours.</w:t>
            </w:r>
          </w:p>
        </w:tc>
        <w:tc>
          <w:tcPr>
            <w:tcW w:w="7371" w:type="dxa"/>
            <w:gridSpan w:val="2"/>
            <w:shd w:val="clear" w:color="auto" w:fill="auto"/>
          </w:tcPr>
          <w:p w:rsidR="00EE6DF0" w:rsidRPr="00A90735" w:rsidRDefault="00EE6DF0" w:rsidP="00A90735">
            <w:pPr>
              <w:rPr>
                <w:rFonts w:asciiTheme="minorHAnsi" w:hAnsiTheme="minorHAnsi"/>
                <w:b/>
                <w:sz w:val="20"/>
                <w:szCs w:val="20"/>
              </w:rPr>
            </w:pPr>
            <w:r w:rsidRPr="00A90735">
              <w:rPr>
                <w:rFonts w:asciiTheme="minorHAnsi" w:hAnsiTheme="minorHAnsi"/>
                <w:b/>
                <w:sz w:val="20"/>
                <w:szCs w:val="20"/>
              </w:rPr>
              <w:t xml:space="preserve">IN HOURS: </w:t>
            </w:r>
          </w:p>
          <w:p w:rsidR="00F7513E" w:rsidRPr="00D0470B" w:rsidRDefault="00F7513E" w:rsidP="00A90735">
            <w:pPr>
              <w:rPr>
                <w:rFonts w:asciiTheme="minorHAnsi" w:hAnsiTheme="minorHAnsi"/>
                <w:sz w:val="20"/>
                <w:szCs w:val="20"/>
              </w:rPr>
            </w:pPr>
            <w:r w:rsidRPr="00D0470B">
              <w:rPr>
                <w:rFonts w:asciiTheme="minorHAnsi" w:hAnsiTheme="minorHAnsi"/>
                <w:sz w:val="20"/>
                <w:szCs w:val="20"/>
              </w:rPr>
              <w:t>The trainee will have clinical supervision from a consultant, as well as weekly individual supervision trainees have access to individual supervision from various psychotherapy supervisors.</w:t>
            </w:r>
          </w:p>
          <w:p w:rsidR="00EE6DF0" w:rsidRPr="00D0470B" w:rsidRDefault="00EE6DF0" w:rsidP="00AB2B46">
            <w:pPr>
              <w:rPr>
                <w:rFonts w:asciiTheme="minorHAnsi" w:hAnsiTheme="minorHAnsi"/>
                <w:sz w:val="20"/>
                <w:szCs w:val="20"/>
              </w:rPr>
            </w:pPr>
          </w:p>
        </w:tc>
      </w:tr>
      <w:tr w:rsidR="00EE6DF0" w:rsidRPr="00366903" w:rsidTr="00A90735">
        <w:trPr>
          <w:trHeight w:val="2114"/>
        </w:trPr>
        <w:tc>
          <w:tcPr>
            <w:tcW w:w="3297" w:type="dxa"/>
            <w:vMerge/>
            <w:shd w:val="clear" w:color="auto" w:fill="auto"/>
          </w:tcPr>
          <w:p w:rsidR="00EE6DF0" w:rsidRPr="00D0470B" w:rsidRDefault="00EE6DF0" w:rsidP="00A11596">
            <w:pPr>
              <w:rPr>
                <w:rFonts w:asciiTheme="minorHAnsi" w:hAnsiTheme="minorHAnsi"/>
                <w:sz w:val="20"/>
                <w:szCs w:val="20"/>
              </w:rPr>
            </w:pPr>
          </w:p>
        </w:tc>
        <w:tc>
          <w:tcPr>
            <w:tcW w:w="7371" w:type="dxa"/>
            <w:gridSpan w:val="2"/>
            <w:shd w:val="clear" w:color="auto" w:fill="auto"/>
          </w:tcPr>
          <w:p w:rsidR="00EE6DF0" w:rsidRPr="00A90735" w:rsidRDefault="00EE6DF0" w:rsidP="00A90735">
            <w:pPr>
              <w:rPr>
                <w:rFonts w:asciiTheme="minorHAnsi" w:hAnsiTheme="minorHAnsi"/>
                <w:b/>
                <w:sz w:val="20"/>
                <w:szCs w:val="20"/>
              </w:rPr>
            </w:pPr>
            <w:r w:rsidRPr="00A90735">
              <w:rPr>
                <w:rFonts w:asciiTheme="minorHAnsi" w:hAnsiTheme="minorHAnsi"/>
                <w:b/>
                <w:sz w:val="20"/>
                <w:szCs w:val="20"/>
              </w:rPr>
              <w:t xml:space="preserve">AFTER HOURS: </w:t>
            </w:r>
          </w:p>
          <w:p w:rsidR="00EE6DF0" w:rsidRPr="00D0470B" w:rsidRDefault="00F7513E" w:rsidP="00A90735">
            <w:pPr>
              <w:rPr>
                <w:rFonts w:asciiTheme="minorHAnsi" w:hAnsiTheme="minorHAnsi"/>
                <w:sz w:val="20"/>
                <w:szCs w:val="20"/>
              </w:rPr>
            </w:pPr>
            <w:r w:rsidRPr="00D0470B">
              <w:rPr>
                <w:rFonts w:asciiTheme="minorHAnsi" w:hAnsiTheme="minorHAnsi"/>
                <w:sz w:val="20"/>
                <w:szCs w:val="20"/>
              </w:rPr>
              <w:t xml:space="preserve">The trainee will be on the </w:t>
            </w:r>
            <w:proofErr w:type="spellStart"/>
            <w:r w:rsidRPr="00D0470B">
              <w:rPr>
                <w:rFonts w:asciiTheme="minorHAnsi" w:hAnsiTheme="minorHAnsi"/>
                <w:sz w:val="20"/>
                <w:szCs w:val="20"/>
              </w:rPr>
              <w:t>after hours</w:t>
            </w:r>
            <w:proofErr w:type="spellEnd"/>
            <w:r w:rsidRPr="00D0470B">
              <w:rPr>
                <w:rFonts w:asciiTheme="minorHAnsi" w:hAnsiTheme="minorHAnsi"/>
                <w:sz w:val="20"/>
                <w:szCs w:val="20"/>
              </w:rPr>
              <w:t xml:space="preserve"> call roster which covers Flinders Medical Centre and Noarlunga Health Service, with support of an on</w:t>
            </w:r>
            <w:r w:rsidR="00AA0480" w:rsidRPr="00D0470B">
              <w:rPr>
                <w:rFonts w:asciiTheme="minorHAnsi" w:hAnsiTheme="minorHAnsi"/>
                <w:sz w:val="20"/>
                <w:szCs w:val="20"/>
              </w:rPr>
              <w:t xml:space="preserve"> </w:t>
            </w:r>
            <w:r w:rsidRPr="00D0470B">
              <w:rPr>
                <w:rFonts w:asciiTheme="minorHAnsi" w:hAnsiTheme="minorHAnsi"/>
                <w:sz w:val="20"/>
                <w:szCs w:val="20"/>
              </w:rPr>
              <w:t>call consultant where required.</w:t>
            </w:r>
          </w:p>
        </w:tc>
      </w:tr>
      <w:tr w:rsidR="00A11596" w:rsidRPr="00366903" w:rsidTr="00802716">
        <w:tc>
          <w:tcPr>
            <w:tcW w:w="10668" w:type="dxa"/>
            <w:gridSpan w:val="3"/>
            <w:shd w:val="clear" w:color="auto" w:fill="auto"/>
          </w:tcPr>
          <w:p w:rsidR="00A11596" w:rsidRPr="00D0470B" w:rsidRDefault="00A11596" w:rsidP="00A11596">
            <w:pPr>
              <w:spacing w:before="120" w:after="120"/>
              <w:rPr>
                <w:rFonts w:asciiTheme="minorHAnsi" w:hAnsiTheme="minorHAnsi"/>
                <w:b/>
                <w:sz w:val="22"/>
                <w:szCs w:val="22"/>
              </w:rPr>
            </w:pPr>
            <w:r w:rsidRPr="00D0470B">
              <w:rPr>
                <w:rFonts w:asciiTheme="minorHAnsi" w:hAnsiTheme="minorHAnsi"/>
                <w:b/>
                <w:sz w:val="22"/>
                <w:szCs w:val="22"/>
              </w:rPr>
              <w:t>STANDARD TERM OBJECTIVES:</w:t>
            </w:r>
          </w:p>
          <w:p w:rsidR="00A11596" w:rsidRPr="00D0470B" w:rsidRDefault="00A11596" w:rsidP="00A11596">
            <w:pPr>
              <w:spacing w:before="120" w:after="120"/>
              <w:rPr>
                <w:rFonts w:asciiTheme="minorHAnsi" w:hAnsiTheme="minorHAnsi"/>
                <w:sz w:val="18"/>
                <w:szCs w:val="18"/>
              </w:rPr>
            </w:pPr>
            <w:r w:rsidRPr="00D0470B">
              <w:rPr>
                <w:rFonts w:asciiTheme="minorHAnsi" w:hAnsiTheme="minorHAnsi"/>
                <w:sz w:val="20"/>
                <w:szCs w:val="18"/>
              </w:rPr>
              <w:t>The term supervisor should identify the knowledge, skills and experience that the TMO should expect to acquire during the term in relations to clinical management, communication and professionalism training aspects. This should include reference to the ACFJD. The term objectives should be used as a basis of the mid and end of term assessments.</w:t>
            </w:r>
          </w:p>
        </w:tc>
      </w:tr>
      <w:tr w:rsidR="009F46D7" w:rsidRPr="00366903" w:rsidTr="00A03A68">
        <w:tc>
          <w:tcPr>
            <w:tcW w:w="3297" w:type="dxa"/>
            <w:shd w:val="clear" w:color="auto" w:fill="auto"/>
          </w:tcPr>
          <w:p w:rsidR="00A11596" w:rsidRPr="00D0470B" w:rsidRDefault="00A11596" w:rsidP="00A11596">
            <w:pPr>
              <w:spacing w:before="120"/>
              <w:rPr>
                <w:rFonts w:asciiTheme="minorHAnsi" w:hAnsiTheme="minorHAnsi"/>
                <w:b/>
                <w:sz w:val="22"/>
                <w:szCs w:val="22"/>
              </w:rPr>
            </w:pPr>
            <w:r w:rsidRPr="00D0470B">
              <w:rPr>
                <w:rFonts w:asciiTheme="minorHAnsi" w:hAnsiTheme="minorHAnsi"/>
                <w:b/>
                <w:sz w:val="22"/>
                <w:szCs w:val="22"/>
              </w:rPr>
              <w:t>CLINICAL MANAGEMENT:</w:t>
            </w:r>
          </w:p>
          <w:p w:rsidR="009F46D7" w:rsidRPr="00D0470B" w:rsidRDefault="00A11596" w:rsidP="00A11596">
            <w:pPr>
              <w:spacing w:before="120" w:after="120"/>
              <w:rPr>
                <w:rFonts w:asciiTheme="minorHAnsi" w:hAnsiTheme="minorHAnsi"/>
                <w:i/>
                <w:sz w:val="20"/>
                <w:szCs w:val="20"/>
              </w:rPr>
            </w:pPr>
            <w:r w:rsidRPr="00D0470B">
              <w:rPr>
                <w:rFonts w:asciiTheme="minorHAnsi" w:hAnsiTheme="minorHAnsi"/>
                <w:i/>
                <w:sz w:val="18"/>
                <w:szCs w:val="20"/>
              </w:rPr>
              <w:t>Common conditions, procedures and routine work the TMO will be exposed to during the term.</w:t>
            </w:r>
          </w:p>
        </w:tc>
        <w:tc>
          <w:tcPr>
            <w:tcW w:w="7371" w:type="dxa"/>
            <w:gridSpan w:val="2"/>
            <w:shd w:val="clear" w:color="auto" w:fill="auto"/>
          </w:tcPr>
          <w:p w:rsidR="002D6F9A" w:rsidRPr="00A90735" w:rsidRDefault="002D6F9A" w:rsidP="00A90735">
            <w:pPr>
              <w:pStyle w:val="ListParagraph"/>
              <w:numPr>
                <w:ilvl w:val="0"/>
                <w:numId w:val="20"/>
              </w:numPr>
              <w:rPr>
                <w:sz w:val="20"/>
                <w:szCs w:val="20"/>
              </w:rPr>
            </w:pPr>
            <w:r w:rsidRPr="00A90735">
              <w:rPr>
                <w:sz w:val="20"/>
                <w:szCs w:val="20"/>
              </w:rPr>
              <w:t>Conduct a competent clinical interview (both initial and follow-up) with a wide range of people with mental health problems and mental illness.</w:t>
            </w:r>
          </w:p>
          <w:p w:rsidR="002D6F9A" w:rsidRPr="00A90735" w:rsidRDefault="002D6F9A" w:rsidP="00A90735">
            <w:pPr>
              <w:pStyle w:val="ListParagraph"/>
              <w:numPr>
                <w:ilvl w:val="0"/>
                <w:numId w:val="20"/>
              </w:numPr>
              <w:rPr>
                <w:sz w:val="20"/>
                <w:szCs w:val="20"/>
              </w:rPr>
            </w:pPr>
            <w:r w:rsidRPr="00A90735">
              <w:rPr>
                <w:sz w:val="20"/>
                <w:szCs w:val="20"/>
              </w:rPr>
              <w:t>Perform a mental status examination and acquire a thorough understanding of the phenomenology of psychiatric illness.</w:t>
            </w:r>
          </w:p>
          <w:p w:rsidR="002D6F9A" w:rsidRPr="00A90735" w:rsidRDefault="002D6F9A" w:rsidP="00A90735">
            <w:pPr>
              <w:pStyle w:val="ListParagraph"/>
              <w:numPr>
                <w:ilvl w:val="0"/>
                <w:numId w:val="20"/>
              </w:numPr>
              <w:rPr>
                <w:sz w:val="20"/>
                <w:szCs w:val="20"/>
              </w:rPr>
            </w:pPr>
            <w:r w:rsidRPr="00A90735">
              <w:rPr>
                <w:sz w:val="20"/>
                <w:szCs w:val="20"/>
              </w:rPr>
              <w:t>Perform a risk assessment of self-harm/suicide and dangerousness to others.</w:t>
            </w:r>
          </w:p>
          <w:p w:rsidR="002D6F9A" w:rsidRPr="00A90735" w:rsidRDefault="002D6F9A" w:rsidP="00A90735">
            <w:pPr>
              <w:pStyle w:val="ListParagraph"/>
              <w:numPr>
                <w:ilvl w:val="0"/>
                <w:numId w:val="20"/>
              </w:numPr>
              <w:rPr>
                <w:sz w:val="20"/>
                <w:szCs w:val="20"/>
              </w:rPr>
            </w:pPr>
            <w:r w:rsidRPr="00A90735">
              <w:rPr>
                <w:sz w:val="20"/>
                <w:szCs w:val="20"/>
              </w:rPr>
              <w:t>Propose a management plan that demonstrates an awareness of the place of biomedical and psychosocial interventions in the investigation and treatment of the person’s illness.</w:t>
            </w:r>
          </w:p>
          <w:p w:rsidR="002D6F9A" w:rsidRPr="00A90735" w:rsidRDefault="002D6F9A" w:rsidP="00A90735">
            <w:pPr>
              <w:pStyle w:val="ListParagraph"/>
              <w:numPr>
                <w:ilvl w:val="0"/>
                <w:numId w:val="20"/>
              </w:numPr>
              <w:rPr>
                <w:sz w:val="20"/>
                <w:szCs w:val="20"/>
              </w:rPr>
            </w:pPr>
            <w:r w:rsidRPr="00A90735">
              <w:rPr>
                <w:sz w:val="20"/>
                <w:szCs w:val="20"/>
              </w:rPr>
              <w:t>Implement a management plan under the supervision of a consultant</w:t>
            </w:r>
          </w:p>
          <w:p w:rsidR="009F46D7" w:rsidRPr="00A90735" w:rsidRDefault="002D6F9A" w:rsidP="00A90735">
            <w:pPr>
              <w:pStyle w:val="ListParagraph"/>
              <w:numPr>
                <w:ilvl w:val="0"/>
                <w:numId w:val="20"/>
              </w:numPr>
              <w:spacing w:before="120"/>
              <w:rPr>
                <w:sz w:val="20"/>
                <w:szCs w:val="20"/>
              </w:rPr>
            </w:pPr>
            <w:r w:rsidRPr="00A90735">
              <w:rPr>
                <w:sz w:val="20"/>
                <w:szCs w:val="20"/>
              </w:rPr>
              <w:t>Understand clinical practice guidelines for the more common psychiatric disorders and apply them where appropriate.</w:t>
            </w:r>
          </w:p>
        </w:tc>
      </w:tr>
      <w:tr w:rsidR="009F46D7" w:rsidRPr="00366903" w:rsidTr="00A03A68">
        <w:tc>
          <w:tcPr>
            <w:tcW w:w="3297" w:type="dxa"/>
            <w:shd w:val="clear" w:color="auto" w:fill="auto"/>
          </w:tcPr>
          <w:p w:rsidR="00A11596" w:rsidRPr="00D0470B" w:rsidRDefault="00A11596" w:rsidP="00A11596">
            <w:pPr>
              <w:spacing w:before="120"/>
              <w:rPr>
                <w:rFonts w:asciiTheme="minorHAnsi" w:hAnsiTheme="minorHAnsi"/>
                <w:b/>
                <w:sz w:val="22"/>
                <w:szCs w:val="22"/>
              </w:rPr>
            </w:pPr>
            <w:r w:rsidRPr="00D0470B">
              <w:rPr>
                <w:rFonts w:asciiTheme="minorHAnsi" w:hAnsiTheme="minorHAnsi"/>
                <w:b/>
                <w:sz w:val="22"/>
                <w:szCs w:val="22"/>
              </w:rPr>
              <w:t>COMMUNICATION:</w:t>
            </w:r>
          </w:p>
          <w:p w:rsidR="009F46D7" w:rsidRPr="00D0470B" w:rsidRDefault="00A11596" w:rsidP="00A11596">
            <w:pPr>
              <w:spacing w:before="120" w:after="120"/>
              <w:rPr>
                <w:rFonts w:asciiTheme="minorHAnsi" w:hAnsiTheme="minorHAnsi"/>
                <w:i/>
                <w:sz w:val="18"/>
                <w:szCs w:val="18"/>
              </w:rPr>
            </w:pPr>
            <w:r w:rsidRPr="00D0470B">
              <w:rPr>
                <w:rFonts w:asciiTheme="minorHAnsi" w:hAnsiTheme="minorHAnsi"/>
                <w:i/>
                <w:sz w:val="18"/>
                <w:szCs w:val="18"/>
              </w:rPr>
              <w:t>Patient interaction, patient information note taking, liaising with patient family members, working as member of a team, communicating with senior consultants, communicating with other health care professionals regarding longer term patient management.</w:t>
            </w:r>
          </w:p>
        </w:tc>
        <w:tc>
          <w:tcPr>
            <w:tcW w:w="7371" w:type="dxa"/>
            <w:gridSpan w:val="2"/>
            <w:shd w:val="clear" w:color="auto" w:fill="auto"/>
          </w:tcPr>
          <w:p w:rsidR="00F7513E" w:rsidRPr="00A90735" w:rsidRDefault="00F7513E" w:rsidP="00A90735">
            <w:pPr>
              <w:pStyle w:val="ListParagraph"/>
              <w:numPr>
                <w:ilvl w:val="0"/>
                <w:numId w:val="20"/>
              </w:numPr>
              <w:rPr>
                <w:sz w:val="20"/>
                <w:szCs w:val="20"/>
              </w:rPr>
            </w:pPr>
            <w:r w:rsidRPr="00A90735">
              <w:rPr>
                <w:sz w:val="20"/>
                <w:szCs w:val="20"/>
              </w:rPr>
              <w:t>Present a diagnostic formulation of a range of disorders taking into account biomedical psychosocial and cultural factors in the person’s presentation and illness.</w:t>
            </w:r>
          </w:p>
          <w:p w:rsidR="00F7513E" w:rsidRPr="00A90735" w:rsidRDefault="00F7513E" w:rsidP="00A90735">
            <w:pPr>
              <w:pStyle w:val="ListParagraph"/>
              <w:numPr>
                <w:ilvl w:val="0"/>
                <w:numId w:val="20"/>
              </w:numPr>
              <w:rPr>
                <w:sz w:val="20"/>
                <w:szCs w:val="20"/>
              </w:rPr>
            </w:pPr>
            <w:r w:rsidRPr="00A90735">
              <w:rPr>
                <w:sz w:val="20"/>
                <w:szCs w:val="20"/>
              </w:rPr>
              <w:t xml:space="preserve">Demonstrate an ability to involve and inform people with mental health problems and mental health illness and their </w:t>
            </w:r>
            <w:proofErr w:type="spellStart"/>
            <w:r w:rsidRPr="00A90735">
              <w:rPr>
                <w:sz w:val="20"/>
                <w:szCs w:val="20"/>
              </w:rPr>
              <w:t>carers</w:t>
            </w:r>
            <w:proofErr w:type="spellEnd"/>
            <w:r w:rsidRPr="00A90735">
              <w:rPr>
                <w:sz w:val="20"/>
                <w:szCs w:val="20"/>
              </w:rPr>
              <w:t xml:space="preserve"> in the assessment, diagnosis and management process.</w:t>
            </w:r>
          </w:p>
          <w:p w:rsidR="00F7513E" w:rsidRPr="00A90735" w:rsidRDefault="00F7513E" w:rsidP="00A90735">
            <w:pPr>
              <w:pStyle w:val="ListParagraph"/>
              <w:numPr>
                <w:ilvl w:val="0"/>
                <w:numId w:val="20"/>
              </w:numPr>
              <w:rPr>
                <w:sz w:val="20"/>
                <w:szCs w:val="20"/>
              </w:rPr>
            </w:pPr>
            <w:r w:rsidRPr="00A90735">
              <w:rPr>
                <w:sz w:val="20"/>
                <w:szCs w:val="20"/>
              </w:rPr>
              <w:t>Carer consultation and involvement</w:t>
            </w:r>
          </w:p>
          <w:p w:rsidR="00F7513E" w:rsidRPr="00A90735" w:rsidRDefault="00F7513E" w:rsidP="00A90735">
            <w:pPr>
              <w:pStyle w:val="ListParagraph"/>
              <w:numPr>
                <w:ilvl w:val="0"/>
                <w:numId w:val="20"/>
              </w:numPr>
              <w:rPr>
                <w:sz w:val="20"/>
                <w:szCs w:val="20"/>
              </w:rPr>
            </w:pPr>
            <w:r w:rsidRPr="00A90735">
              <w:rPr>
                <w:sz w:val="20"/>
                <w:szCs w:val="20"/>
              </w:rPr>
              <w:t>Case record documentation including discharge summaries</w:t>
            </w:r>
          </w:p>
          <w:p w:rsidR="009F46D7" w:rsidRPr="00A90735" w:rsidRDefault="00F7513E" w:rsidP="00A90735">
            <w:pPr>
              <w:pStyle w:val="ListParagraph"/>
              <w:numPr>
                <w:ilvl w:val="0"/>
                <w:numId w:val="20"/>
              </w:numPr>
              <w:rPr>
                <w:sz w:val="20"/>
                <w:szCs w:val="20"/>
              </w:rPr>
            </w:pPr>
            <w:r w:rsidRPr="00A90735">
              <w:rPr>
                <w:sz w:val="20"/>
                <w:szCs w:val="20"/>
              </w:rPr>
              <w:t>Liaison with referrers, primary care and community organisations (where relevant)</w:t>
            </w:r>
          </w:p>
        </w:tc>
      </w:tr>
      <w:tr w:rsidR="009F46D7" w:rsidRPr="00366903" w:rsidTr="00A03A68">
        <w:tc>
          <w:tcPr>
            <w:tcW w:w="3297" w:type="dxa"/>
            <w:shd w:val="clear" w:color="auto" w:fill="auto"/>
          </w:tcPr>
          <w:p w:rsidR="00A11596" w:rsidRPr="00D0470B" w:rsidRDefault="00A11596" w:rsidP="00A11596">
            <w:pPr>
              <w:spacing w:before="120"/>
              <w:rPr>
                <w:rFonts w:asciiTheme="minorHAnsi" w:hAnsiTheme="minorHAnsi"/>
                <w:b/>
                <w:sz w:val="22"/>
                <w:szCs w:val="22"/>
              </w:rPr>
            </w:pPr>
            <w:r w:rsidRPr="00D0470B">
              <w:rPr>
                <w:rFonts w:asciiTheme="minorHAnsi" w:hAnsiTheme="minorHAnsi"/>
                <w:b/>
                <w:sz w:val="22"/>
                <w:szCs w:val="22"/>
              </w:rPr>
              <w:t>PROFESSIONALISM:</w:t>
            </w:r>
          </w:p>
          <w:p w:rsidR="009F46D7" w:rsidRPr="00D0470B" w:rsidRDefault="00A11596" w:rsidP="00A11596">
            <w:pPr>
              <w:spacing w:before="120" w:after="120"/>
              <w:rPr>
                <w:rFonts w:asciiTheme="minorHAnsi" w:hAnsiTheme="minorHAnsi"/>
                <w:i/>
                <w:sz w:val="18"/>
                <w:szCs w:val="18"/>
              </w:rPr>
            </w:pPr>
            <w:r w:rsidRPr="00D0470B">
              <w:rPr>
                <w:rFonts w:asciiTheme="minorHAnsi" w:hAnsiTheme="minorHAnsi"/>
                <w:i/>
                <w:sz w:val="18"/>
                <w:szCs w:val="18"/>
              </w:rPr>
              <w:t xml:space="preserve">Communicate and participate effectively in a multidisciplinary clinical team. Develop skills in the setting of personal </w:t>
            </w:r>
            <w:r w:rsidRPr="00D0470B">
              <w:rPr>
                <w:rFonts w:asciiTheme="minorHAnsi" w:hAnsiTheme="minorHAnsi"/>
                <w:i/>
                <w:sz w:val="18"/>
                <w:szCs w:val="18"/>
              </w:rPr>
              <w:lastRenderedPageBreak/>
              <w:t>learning goals and achievements through self-directed medical education and supervised practice. Develop skills in information technology, collection and interpretation of clinical data and understanding the principles of evidence-based practice of medicine and clinical quality assurance techniques. Develop increased understanding of medical ethics and confidentiality, and of the medico-political and medico-legal environment.</w:t>
            </w:r>
          </w:p>
        </w:tc>
        <w:tc>
          <w:tcPr>
            <w:tcW w:w="7371" w:type="dxa"/>
            <w:gridSpan w:val="2"/>
            <w:shd w:val="clear" w:color="auto" w:fill="auto"/>
          </w:tcPr>
          <w:p w:rsidR="00F7513E" w:rsidRPr="00A90735" w:rsidRDefault="00F7513E" w:rsidP="00A90735">
            <w:pPr>
              <w:pStyle w:val="ListParagraph"/>
              <w:numPr>
                <w:ilvl w:val="0"/>
                <w:numId w:val="20"/>
              </w:numPr>
              <w:rPr>
                <w:sz w:val="20"/>
                <w:szCs w:val="20"/>
              </w:rPr>
            </w:pPr>
            <w:r w:rsidRPr="00A90735">
              <w:rPr>
                <w:sz w:val="20"/>
                <w:szCs w:val="20"/>
              </w:rPr>
              <w:lastRenderedPageBreak/>
              <w:t>Demonstrate an understanding of the importance of the maintenance of professional boundaries in the practice of psychiatry.</w:t>
            </w:r>
          </w:p>
          <w:p w:rsidR="00F7513E" w:rsidRPr="00A90735" w:rsidRDefault="00F7513E" w:rsidP="00A90735">
            <w:pPr>
              <w:pStyle w:val="ListParagraph"/>
              <w:numPr>
                <w:ilvl w:val="0"/>
                <w:numId w:val="20"/>
              </w:numPr>
              <w:rPr>
                <w:sz w:val="20"/>
                <w:szCs w:val="20"/>
              </w:rPr>
            </w:pPr>
            <w:r w:rsidRPr="00A90735">
              <w:rPr>
                <w:sz w:val="20"/>
                <w:szCs w:val="20"/>
              </w:rPr>
              <w:t>Demonstrate an understanding of the locally relevant mental health and its application.</w:t>
            </w:r>
          </w:p>
          <w:p w:rsidR="00F7513E" w:rsidRPr="00A90735" w:rsidRDefault="00F7513E" w:rsidP="00A90735">
            <w:pPr>
              <w:pStyle w:val="ListParagraph"/>
              <w:numPr>
                <w:ilvl w:val="0"/>
                <w:numId w:val="20"/>
              </w:numPr>
              <w:rPr>
                <w:sz w:val="20"/>
                <w:szCs w:val="20"/>
              </w:rPr>
            </w:pPr>
            <w:r w:rsidRPr="00A90735">
              <w:rPr>
                <w:sz w:val="20"/>
                <w:szCs w:val="20"/>
              </w:rPr>
              <w:lastRenderedPageBreak/>
              <w:t>Work as a member of a multidisciplinary mental health team, showing an awareness of the contribution of various members of that team.</w:t>
            </w:r>
          </w:p>
          <w:p w:rsidR="00F7513E" w:rsidRPr="00A90735" w:rsidRDefault="00F7513E" w:rsidP="00A90735">
            <w:pPr>
              <w:pStyle w:val="ListParagraph"/>
              <w:numPr>
                <w:ilvl w:val="0"/>
                <w:numId w:val="20"/>
              </w:numPr>
              <w:rPr>
                <w:sz w:val="20"/>
                <w:szCs w:val="20"/>
              </w:rPr>
            </w:pPr>
            <w:r w:rsidRPr="00A90735">
              <w:rPr>
                <w:sz w:val="20"/>
                <w:szCs w:val="20"/>
              </w:rPr>
              <w:t>Demonstrate a basic understanding of critical appraisal in the evaluation of published psychiatric research.</w:t>
            </w:r>
          </w:p>
          <w:p w:rsidR="00F7513E" w:rsidRPr="00A90735" w:rsidRDefault="00F7513E" w:rsidP="00A90735">
            <w:pPr>
              <w:pStyle w:val="ListParagraph"/>
              <w:numPr>
                <w:ilvl w:val="0"/>
                <w:numId w:val="20"/>
              </w:numPr>
              <w:rPr>
                <w:sz w:val="20"/>
                <w:szCs w:val="20"/>
              </w:rPr>
            </w:pPr>
            <w:r w:rsidRPr="00A90735">
              <w:rPr>
                <w:sz w:val="20"/>
                <w:szCs w:val="20"/>
              </w:rPr>
              <w:t>Demonstrate basic competence in psychopharmacology.</w:t>
            </w:r>
          </w:p>
          <w:p w:rsidR="00F7513E" w:rsidRPr="00A90735" w:rsidRDefault="00F7513E" w:rsidP="00A90735">
            <w:pPr>
              <w:pStyle w:val="ListParagraph"/>
              <w:numPr>
                <w:ilvl w:val="0"/>
                <w:numId w:val="20"/>
              </w:numPr>
              <w:rPr>
                <w:sz w:val="20"/>
                <w:szCs w:val="20"/>
              </w:rPr>
            </w:pPr>
            <w:r w:rsidRPr="00A90735">
              <w:rPr>
                <w:sz w:val="20"/>
                <w:szCs w:val="20"/>
              </w:rPr>
              <w:t>Appropriate Attitude towards supervision</w:t>
            </w:r>
          </w:p>
          <w:p w:rsidR="009F46D7" w:rsidRPr="00D0470B" w:rsidRDefault="009F46D7" w:rsidP="00A90735">
            <w:pPr>
              <w:spacing w:before="120"/>
              <w:rPr>
                <w:rFonts w:asciiTheme="minorHAnsi" w:hAnsiTheme="minorHAnsi"/>
                <w:sz w:val="20"/>
                <w:szCs w:val="20"/>
              </w:rPr>
            </w:pPr>
          </w:p>
        </w:tc>
      </w:tr>
      <w:tr w:rsidR="009F46D7" w:rsidRPr="00366903" w:rsidTr="00802716">
        <w:tc>
          <w:tcPr>
            <w:tcW w:w="10668" w:type="dxa"/>
            <w:gridSpan w:val="3"/>
            <w:shd w:val="clear" w:color="auto" w:fill="auto"/>
            <w:vAlign w:val="bottom"/>
          </w:tcPr>
          <w:p w:rsidR="00B06EA3" w:rsidRPr="00D0470B" w:rsidRDefault="009F46D7" w:rsidP="00B06EA3">
            <w:pPr>
              <w:spacing w:before="120"/>
              <w:rPr>
                <w:rFonts w:asciiTheme="minorHAnsi" w:hAnsiTheme="minorHAnsi"/>
                <w:b/>
              </w:rPr>
            </w:pPr>
            <w:r w:rsidRPr="00D0470B">
              <w:rPr>
                <w:rFonts w:asciiTheme="minorHAnsi" w:hAnsiTheme="minorHAnsi"/>
                <w:b/>
              </w:rPr>
              <w:lastRenderedPageBreak/>
              <w:t>TIMETABLE</w:t>
            </w:r>
            <w:r w:rsidR="00B06EA3" w:rsidRPr="00D0470B">
              <w:rPr>
                <w:rFonts w:asciiTheme="minorHAnsi" w:hAnsiTheme="minorHAnsi"/>
                <w:b/>
              </w:rPr>
              <w:t>:</w:t>
            </w:r>
          </w:p>
          <w:p w:rsidR="009F46D7" w:rsidRPr="00A90735" w:rsidRDefault="00B06EA3" w:rsidP="00B06EA3">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T</w:t>
            </w:r>
            <w:r w:rsidR="009F46D7" w:rsidRPr="00A90735">
              <w:rPr>
                <w:rFonts w:asciiTheme="minorHAnsi" w:eastAsiaTheme="minorHAnsi" w:hAnsiTheme="minorHAnsi" w:cstheme="minorBidi"/>
                <w:sz w:val="20"/>
                <w:szCs w:val="20"/>
                <w:lang w:eastAsia="en-US"/>
              </w:rPr>
              <w:t>he timetable</w:t>
            </w:r>
            <w:r w:rsidRPr="00A90735">
              <w:rPr>
                <w:rFonts w:asciiTheme="minorHAnsi" w:eastAsiaTheme="minorHAnsi" w:hAnsiTheme="minorHAnsi" w:cstheme="minorBidi"/>
                <w:sz w:val="20"/>
                <w:szCs w:val="20"/>
                <w:lang w:eastAsia="en-US"/>
              </w:rPr>
              <w:t xml:space="preserve"> below should be completed to include</w:t>
            </w:r>
            <w:r w:rsidR="009F46D7" w:rsidRPr="00A90735">
              <w:rPr>
                <w:rFonts w:asciiTheme="minorHAnsi" w:eastAsiaTheme="minorHAnsi" w:hAnsiTheme="minorHAnsi" w:cstheme="minorBidi"/>
                <w:sz w:val="20"/>
                <w:szCs w:val="20"/>
                <w:lang w:eastAsia="en-US"/>
              </w:rPr>
              <w:t xml:space="preserve"> term specific education opportunities, facility wide education opportunities</w:t>
            </w:r>
            <w:r w:rsidRPr="00A90735">
              <w:rPr>
                <w:rFonts w:asciiTheme="minorHAnsi" w:eastAsiaTheme="minorHAnsi" w:hAnsiTheme="minorHAnsi" w:cstheme="minorBidi"/>
                <w:sz w:val="20"/>
                <w:szCs w:val="20"/>
                <w:lang w:eastAsia="en-US"/>
              </w:rPr>
              <w:t>. For example include, T</w:t>
            </w:r>
            <w:r w:rsidR="009F46D7" w:rsidRPr="00A90735">
              <w:rPr>
                <w:rFonts w:asciiTheme="minorHAnsi" w:eastAsiaTheme="minorHAnsi" w:hAnsiTheme="minorHAnsi" w:cstheme="minorBidi"/>
                <w:sz w:val="20"/>
                <w:szCs w:val="20"/>
                <w:lang w:eastAsia="en-US"/>
              </w:rPr>
              <w:t>MO education sessions, ward rounds, theatre sessions (where relevant), in</w:t>
            </w:r>
            <w:r w:rsidRPr="00A90735">
              <w:rPr>
                <w:rFonts w:asciiTheme="minorHAnsi" w:eastAsiaTheme="minorHAnsi" w:hAnsiTheme="minorHAnsi" w:cstheme="minorBidi"/>
                <w:sz w:val="20"/>
                <w:szCs w:val="20"/>
                <w:lang w:eastAsia="en-US"/>
              </w:rPr>
              <w:t>-</w:t>
            </w:r>
            <w:r w:rsidR="009F46D7" w:rsidRPr="00A90735">
              <w:rPr>
                <w:rFonts w:asciiTheme="minorHAnsi" w:eastAsiaTheme="minorHAnsi" w:hAnsiTheme="minorHAnsi" w:cstheme="minorBidi"/>
                <w:sz w:val="20"/>
                <w:szCs w:val="20"/>
                <w:lang w:eastAsia="en-US"/>
              </w:rPr>
              <w:t>patie</w:t>
            </w:r>
            <w:r w:rsidRPr="00A90735">
              <w:rPr>
                <w:rFonts w:asciiTheme="minorHAnsi" w:eastAsiaTheme="minorHAnsi" w:hAnsiTheme="minorHAnsi" w:cstheme="minorBidi"/>
                <w:sz w:val="20"/>
                <w:szCs w:val="20"/>
                <w:lang w:eastAsia="en-US"/>
              </w:rPr>
              <w:t>nt time, outpatient clinic.</w:t>
            </w:r>
            <w:r w:rsidR="009F46D7" w:rsidRPr="00A90735">
              <w:rPr>
                <w:rFonts w:asciiTheme="minorHAnsi" w:eastAsiaTheme="minorHAnsi" w:hAnsiTheme="minorHAnsi" w:cstheme="minorBidi"/>
                <w:sz w:val="20"/>
                <w:szCs w:val="20"/>
                <w:lang w:eastAsia="en-US"/>
              </w:rPr>
              <w:t xml:space="preserve"> It is not intended to be a roster but rather a guide to the activities that the TMO should</w:t>
            </w:r>
            <w:r w:rsidRPr="00A90735">
              <w:rPr>
                <w:rFonts w:asciiTheme="minorHAnsi" w:eastAsiaTheme="minorHAnsi" w:hAnsiTheme="minorHAnsi" w:cstheme="minorBidi"/>
                <w:sz w:val="20"/>
                <w:szCs w:val="20"/>
                <w:lang w:eastAsia="en-US"/>
              </w:rPr>
              <w:t xml:space="preserve"> participate in during the week.</w:t>
            </w:r>
          </w:p>
          <w:p w:rsidR="009F46D7" w:rsidRPr="00D0470B" w:rsidRDefault="009F46D7" w:rsidP="008015A1">
            <w:pPr>
              <w:jc w:val="center"/>
              <w:rPr>
                <w:rFonts w:asciiTheme="minorHAnsi" w:hAnsiTheme="minorHAns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204"/>
              <w:gridCol w:w="1985"/>
              <w:gridCol w:w="1134"/>
              <w:gridCol w:w="1134"/>
              <w:gridCol w:w="1326"/>
              <w:gridCol w:w="1357"/>
              <w:gridCol w:w="1357"/>
            </w:tblGrid>
            <w:tr w:rsidR="00D0470B" w:rsidRPr="00D0470B" w:rsidTr="009915F2">
              <w:tc>
                <w:tcPr>
                  <w:tcW w:w="738" w:type="dxa"/>
                  <w:shd w:val="clear" w:color="auto" w:fill="BFBFBF"/>
                  <w:vAlign w:val="center"/>
                </w:tcPr>
                <w:p w:rsidR="009F46D7" w:rsidRPr="00D0470B" w:rsidRDefault="009F46D7" w:rsidP="00CA7BE0">
                  <w:pPr>
                    <w:spacing w:before="40" w:after="40"/>
                    <w:jc w:val="center"/>
                    <w:rPr>
                      <w:rFonts w:asciiTheme="minorHAnsi" w:hAnsiTheme="minorHAnsi"/>
                      <w:b/>
                      <w:sz w:val="22"/>
                      <w:szCs w:val="22"/>
                    </w:rPr>
                  </w:pPr>
                </w:p>
              </w:tc>
              <w:tc>
                <w:tcPr>
                  <w:tcW w:w="1204" w:type="dxa"/>
                  <w:shd w:val="clear" w:color="auto" w:fill="BFBFBF"/>
                  <w:vAlign w:val="center"/>
                </w:tcPr>
                <w:p w:rsidR="009F46D7" w:rsidRPr="00D0470B" w:rsidRDefault="00B06EA3" w:rsidP="00CA7BE0">
                  <w:pPr>
                    <w:spacing w:before="40" w:after="40"/>
                    <w:jc w:val="center"/>
                    <w:rPr>
                      <w:rFonts w:asciiTheme="minorHAnsi" w:hAnsiTheme="minorHAnsi"/>
                      <w:b/>
                      <w:sz w:val="22"/>
                      <w:szCs w:val="22"/>
                    </w:rPr>
                  </w:pPr>
                  <w:r w:rsidRPr="00D0470B">
                    <w:rPr>
                      <w:rFonts w:asciiTheme="minorHAnsi" w:hAnsiTheme="minorHAnsi"/>
                      <w:b/>
                      <w:sz w:val="22"/>
                      <w:szCs w:val="22"/>
                    </w:rPr>
                    <w:t>Monday</w:t>
                  </w:r>
                </w:p>
              </w:tc>
              <w:tc>
                <w:tcPr>
                  <w:tcW w:w="1985" w:type="dxa"/>
                  <w:shd w:val="clear" w:color="auto" w:fill="BFBFBF"/>
                  <w:vAlign w:val="center"/>
                </w:tcPr>
                <w:p w:rsidR="009F46D7" w:rsidRPr="00D0470B" w:rsidRDefault="00B06EA3" w:rsidP="00CA7BE0">
                  <w:pPr>
                    <w:spacing w:before="40" w:after="40"/>
                    <w:jc w:val="center"/>
                    <w:rPr>
                      <w:rFonts w:asciiTheme="minorHAnsi" w:hAnsiTheme="minorHAnsi"/>
                      <w:b/>
                      <w:sz w:val="22"/>
                      <w:szCs w:val="22"/>
                    </w:rPr>
                  </w:pPr>
                  <w:r w:rsidRPr="00D0470B">
                    <w:rPr>
                      <w:rFonts w:asciiTheme="minorHAnsi" w:hAnsiTheme="minorHAnsi"/>
                      <w:b/>
                      <w:sz w:val="22"/>
                      <w:szCs w:val="22"/>
                    </w:rPr>
                    <w:t>Tuesday</w:t>
                  </w:r>
                </w:p>
              </w:tc>
              <w:tc>
                <w:tcPr>
                  <w:tcW w:w="1134" w:type="dxa"/>
                  <w:shd w:val="clear" w:color="auto" w:fill="BFBFBF"/>
                  <w:vAlign w:val="center"/>
                </w:tcPr>
                <w:p w:rsidR="009F46D7" w:rsidRPr="00D0470B" w:rsidRDefault="00B06EA3" w:rsidP="00CA7BE0">
                  <w:pPr>
                    <w:spacing w:before="40" w:after="40"/>
                    <w:jc w:val="center"/>
                    <w:rPr>
                      <w:rFonts w:asciiTheme="minorHAnsi" w:hAnsiTheme="minorHAnsi"/>
                      <w:b/>
                      <w:sz w:val="22"/>
                      <w:szCs w:val="22"/>
                    </w:rPr>
                  </w:pPr>
                  <w:r w:rsidRPr="00D0470B">
                    <w:rPr>
                      <w:rFonts w:asciiTheme="minorHAnsi" w:hAnsiTheme="minorHAnsi"/>
                      <w:b/>
                      <w:sz w:val="22"/>
                      <w:szCs w:val="22"/>
                    </w:rPr>
                    <w:t>Wednesday</w:t>
                  </w:r>
                </w:p>
              </w:tc>
              <w:tc>
                <w:tcPr>
                  <w:tcW w:w="1134" w:type="dxa"/>
                  <w:shd w:val="clear" w:color="auto" w:fill="BFBFBF"/>
                  <w:vAlign w:val="center"/>
                </w:tcPr>
                <w:p w:rsidR="009F46D7" w:rsidRPr="00D0470B" w:rsidRDefault="00B06EA3" w:rsidP="00CA7BE0">
                  <w:pPr>
                    <w:spacing w:before="40" w:after="40"/>
                    <w:jc w:val="center"/>
                    <w:rPr>
                      <w:rFonts w:asciiTheme="minorHAnsi" w:hAnsiTheme="minorHAnsi"/>
                      <w:b/>
                      <w:sz w:val="22"/>
                      <w:szCs w:val="22"/>
                    </w:rPr>
                  </w:pPr>
                  <w:r w:rsidRPr="00D0470B">
                    <w:rPr>
                      <w:rFonts w:asciiTheme="minorHAnsi" w:hAnsiTheme="minorHAnsi"/>
                      <w:b/>
                      <w:sz w:val="22"/>
                      <w:szCs w:val="22"/>
                    </w:rPr>
                    <w:t>Thursday</w:t>
                  </w:r>
                </w:p>
              </w:tc>
              <w:tc>
                <w:tcPr>
                  <w:tcW w:w="1326" w:type="dxa"/>
                  <w:shd w:val="clear" w:color="auto" w:fill="BFBFBF"/>
                  <w:vAlign w:val="center"/>
                </w:tcPr>
                <w:p w:rsidR="009F46D7" w:rsidRPr="00D0470B" w:rsidRDefault="00B06EA3" w:rsidP="00CA7BE0">
                  <w:pPr>
                    <w:spacing w:before="40" w:after="40"/>
                    <w:jc w:val="center"/>
                    <w:rPr>
                      <w:rFonts w:asciiTheme="minorHAnsi" w:hAnsiTheme="minorHAnsi"/>
                      <w:b/>
                      <w:sz w:val="22"/>
                      <w:szCs w:val="22"/>
                    </w:rPr>
                  </w:pPr>
                  <w:r w:rsidRPr="00D0470B">
                    <w:rPr>
                      <w:rFonts w:asciiTheme="minorHAnsi" w:hAnsiTheme="minorHAnsi"/>
                      <w:b/>
                      <w:sz w:val="22"/>
                      <w:szCs w:val="22"/>
                    </w:rPr>
                    <w:t>Friday</w:t>
                  </w:r>
                </w:p>
              </w:tc>
              <w:tc>
                <w:tcPr>
                  <w:tcW w:w="1357" w:type="dxa"/>
                  <w:shd w:val="clear" w:color="auto" w:fill="BFBFBF"/>
                  <w:vAlign w:val="center"/>
                </w:tcPr>
                <w:p w:rsidR="009F46D7" w:rsidRPr="00D0470B" w:rsidRDefault="00B06EA3" w:rsidP="00CA7BE0">
                  <w:pPr>
                    <w:spacing w:before="40" w:after="40"/>
                    <w:jc w:val="center"/>
                    <w:rPr>
                      <w:rFonts w:asciiTheme="minorHAnsi" w:hAnsiTheme="minorHAnsi"/>
                      <w:b/>
                      <w:sz w:val="22"/>
                      <w:szCs w:val="22"/>
                    </w:rPr>
                  </w:pPr>
                  <w:r w:rsidRPr="00D0470B">
                    <w:rPr>
                      <w:rFonts w:asciiTheme="minorHAnsi" w:hAnsiTheme="minorHAnsi"/>
                      <w:b/>
                      <w:sz w:val="22"/>
                      <w:szCs w:val="22"/>
                    </w:rPr>
                    <w:t>Saturday</w:t>
                  </w:r>
                </w:p>
              </w:tc>
              <w:tc>
                <w:tcPr>
                  <w:tcW w:w="1357" w:type="dxa"/>
                  <w:shd w:val="clear" w:color="auto" w:fill="BFBFBF"/>
                  <w:vAlign w:val="center"/>
                </w:tcPr>
                <w:p w:rsidR="009F46D7" w:rsidRPr="00D0470B" w:rsidRDefault="00B06EA3" w:rsidP="00CA7BE0">
                  <w:pPr>
                    <w:spacing w:before="40" w:after="40"/>
                    <w:jc w:val="center"/>
                    <w:rPr>
                      <w:rFonts w:asciiTheme="minorHAnsi" w:hAnsiTheme="minorHAnsi"/>
                      <w:b/>
                      <w:sz w:val="22"/>
                      <w:szCs w:val="22"/>
                    </w:rPr>
                  </w:pPr>
                  <w:r w:rsidRPr="00D0470B">
                    <w:rPr>
                      <w:rFonts w:asciiTheme="minorHAnsi" w:hAnsiTheme="minorHAnsi"/>
                      <w:b/>
                      <w:sz w:val="22"/>
                      <w:szCs w:val="22"/>
                    </w:rPr>
                    <w:t>Sunday</w:t>
                  </w:r>
                </w:p>
              </w:tc>
            </w:tr>
            <w:tr w:rsidR="00D0470B" w:rsidRPr="00D0470B" w:rsidTr="009915F2">
              <w:tc>
                <w:tcPr>
                  <w:tcW w:w="738" w:type="dxa"/>
                  <w:vMerge w:val="restart"/>
                  <w:vAlign w:val="center"/>
                </w:tcPr>
                <w:p w:rsidR="009F46D7" w:rsidRPr="00D0470B" w:rsidRDefault="009F46D7" w:rsidP="008015A1">
                  <w:pPr>
                    <w:jc w:val="center"/>
                    <w:rPr>
                      <w:rFonts w:asciiTheme="minorHAnsi" w:hAnsiTheme="minorHAnsi"/>
                      <w:b/>
                    </w:rPr>
                  </w:pPr>
                  <w:r w:rsidRPr="00D0470B">
                    <w:rPr>
                      <w:rFonts w:asciiTheme="minorHAnsi" w:hAnsiTheme="minorHAnsi"/>
                      <w:b/>
                    </w:rPr>
                    <w:t>AM</w:t>
                  </w:r>
                </w:p>
              </w:tc>
              <w:tc>
                <w:tcPr>
                  <w:tcW w:w="1204" w:type="dxa"/>
                  <w:vAlign w:val="center"/>
                </w:tcPr>
                <w:p w:rsidR="009F46D7" w:rsidRPr="00A03A68" w:rsidRDefault="002218E8" w:rsidP="00B06EA3">
                  <w:pPr>
                    <w:spacing w:before="40" w:after="40"/>
                    <w:jc w:val="center"/>
                    <w:rPr>
                      <w:rFonts w:asciiTheme="minorHAnsi" w:hAnsiTheme="minorHAnsi"/>
                      <w:sz w:val="18"/>
                      <w:szCs w:val="18"/>
                    </w:rPr>
                  </w:pPr>
                  <w:r w:rsidRPr="00A03A68">
                    <w:rPr>
                      <w:rFonts w:asciiTheme="minorHAnsi" w:hAnsiTheme="minorHAnsi"/>
                      <w:sz w:val="18"/>
                      <w:szCs w:val="18"/>
                    </w:rPr>
                    <w:t>ED assessments</w:t>
                  </w:r>
                </w:p>
              </w:tc>
              <w:tc>
                <w:tcPr>
                  <w:tcW w:w="1985" w:type="dxa"/>
                  <w:vAlign w:val="center"/>
                </w:tcPr>
                <w:p w:rsidR="002218E8" w:rsidRPr="00A03A68" w:rsidRDefault="009915F2" w:rsidP="002218E8">
                  <w:pPr>
                    <w:spacing w:before="40" w:after="40"/>
                    <w:jc w:val="center"/>
                    <w:rPr>
                      <w:rFonts w:asciiTheme="minorHAnsi" w:hAnsiTheme="minorHAnsi"/>
                      <w:sz w:val="18"/>
                      <w:szCs w:val="18"/>
                    </w:rPr>
                  </w:pPr>
                  <w:r w:rsidRPr="00A03A68">
                    <w:rPr>
                      <w:rFonts w:asciiTheme="minorHAnsi" w:hAnsiTheme="minorHAnsi"/>
                      <w:sz w:val="18"/>
                      <w:szCs w:val="18"/>
                    </w:rPr>
                    <w:t>ED assessments</w:t>
                  </w:r>
                </w:p>
              </w:tc>
              <w:tc>
                <w:tcPr>
                  <w:tcW w:w="1134" w:type="dxa"/>
                  <w:vAlign w:val="center"/>
                </w:tcPr>
                <w:p w:rsidR="009F46D7" w:rsidRPr="00A03A68" w:rsidRDefault="002218E8" w:rsidP="00B06EA3">
                  <w:pPr>
                    <w:spacing w:before="40" w:after="40"/>
                    <w:jc w:val="center"/>
                    <w:rPr>
                      <w:rFonts w:asciiTheme="minorHAnsi" w:hAnsiTheme="minorHAnsi"/>
                      <w:sz w:val="18"/>
                      <w:szCs w:val="18"/>
                    </w:rPr>
                  </w:pPr>
                  <w:r w:rsidRPr="00A03A68">
                    <w:rPr>
                      <w:rFonts w:asciiTheme="minorHAnsi" w:hAnsiTheme="minorHAnsi"/>
                      <w:sz w:val="18"/>
                      <w:szCs w:val="18"/>
                    </w:rPr>
                    <w:t>ED assessments</w:t>
                  </w:r>
                </w:p>
              </w:tc>
              <w:tc>
                <w:tcPr>
                  <w:tcW w:w="1134" w:type="dxa"/>
                  <w:vAlign w:val="center"/>
                </w:tcPr>
                <w:p w:rsidR="009F46D7" w:rsidRPr="00A03A68" w:rsidRDefault="002218E8" w:rsidP="00B06EA3">
                  <w:pPr>
                    <w:spacing w:before="40" w:after="40"/>
                    <w:jc w:val="center"/>
                    <w:rPr>
                      <w:rFonts w:asciiTheme="minorHAnsi" w:hAnsiTheme="minorHAnsi"/>
                      <w:sz w:val="18"/>
                      <w:szCs w:val="18"/>
                    </w:rPr>
                  </w:pPr>
                  <w:r w:rsidRPr="00A03A68">
                    <w:rPr>
                      <w:rFonts w:asciiTheme="minorHAnsi" w:hAnsiTheme="minorHAnsi"/>
                      <w:sz w:val="18"/>
                      <w:szCs w:val="18"/>
                    </w:rPr>
                    <w:t>ED assessments</w:t>
                  </w:r>
                </w:p>
              </w:tc>
              <w:tc>
                <w:tcPr>
                  <w:tcW w:w="1326" w:type="dxa"/>
                  <w:vAlign w:val="center"/>
                </w:tcPr>
                <w:p w:rsidR="009F46D7" w:rsidRPr="00A03A68" w:rsidRDefault="002218E8" w:rsidP="00B06EA3">
                  <w:pPr>
                    <w:spacing w:before="40" w:after="40"/>
                    <w:jc w:val="center"/>
                    <w:rPr>
                      <w:rFonts w:asciiTheme="minorHAnsi" w:hAnsiTheme="minorHAnsi"/>
                      <w:sz w:val="18"/>
                      <w:szCs w:val="18"/>
                    </w:rPr>
                  </w:pPr>
                  <w:r w:rsidRPr="00A03A68">
                    <w:rPr>
                      <w:rFonts w:asciiTheme="minorHAnsi" w:hAnsiTheme="minorHAnsi"/>
                      <w:sz w:val="18"/>
                      <w:szCs w:val="18"/>
                    </w:rPr>
                    <w:t>ED assessments</w:t>
                  </w:r>
                </w:p>
              </w:tc>
              <w:tc>
                <w:tcPr>
                  <w:tcW w:w="1357" w:type="dxa"/>
                  <w:vAlign w:val="center"/>
                </w:tcPr>
                <w:p w:rsidR="009F46D7" w:rsidRPr="00A03A68" w:rsidRDefault="002218E8" w:rsidP="00B06EA3">
                  <w:pPr>
                    <w:spacing w:before="40" w:after="40"/>
                    <w:jc w:val="center"/>
                    <w:rPr>
                      <w:rFonts w:asciiTheme="minorHAnsi" w:hAnsiTheme="minorHAnsi"/>
                      <w:sz w:val="18"/>
                      <w:szCs w:val="18"/>
                    </w:rPr>
                  </w:pPr>
                  <w:r w:rsidRPr="00A03A68">
                    <w:rPr>
                      <w:rFonts w:asciiTheme="minorHAnsi" w:hAnsiTheme="minorHAnsi"/>
                      <w:sz w:val="18"/>
                      <w:szCs w:val="18"/>
                    </w:rPr>
                    <w:t>Not rostered</w:t>
                  </w:r>
                </w:p>
              </w:tc>
              <w:tc>
                <w:tcPr>
                  <w:tcW w:w="1357" w:type="dxa"/>
                  <w:vAlign w:val="center"/>
                </w:tcPr>
                <w:p w:rsidR="009F46D7" w:rsidRPr="00A03A68" w:rsidRDefault="009915F2" w:rsidP="00B06EA3">
                  <w:pPr>
                    <w:spacing w:before="40" w:after="40"/>
                    <w:jc w:val="center"/>
                    <w:rPr>
                      <w:rFonts w:asciiTheme="minorHAnsi" w:hAnsiTheme="minorHAnsi"/>
                      <w:sz w:val="18"/>
                      <w:szCs w:val="18"/>
                    </w:rPr>
                  </w:pPr>
                  <w:r>
                    <w:rPr>
                      <w:rFonts w:asciiTheme="minorHAnsi" w:hAnsiTheme="minorHAnsi"/>
                      <w:sz w:val="18"/>
                      <w:szCs w:val="18"/>
                    </w:rPr>
                    <w:t>Not rostered</w:t>
                  </w:r>
                </w:p>
              </w:tc>
            </w:tr>
            <w:tr w:rsidR="00D0470B" w:rsidRPr="00D0470B" w:rsidTr="009915F2">
              <w:tc>
                <w:tcPr>
                  <w:tcW w:w="738" w:type="dxa"/>
                  <w:vMerge/>
                  <w:vAlign w:val="center"/>
                </w:tcPr>
                <w:p w:rsidR="009F46D7" w:rsidRPr="00D0470B" w:rsidRDefault="009F46D7" w:rsidP="008015A1">
                  <w:pPr>
                    <w:jc w:val="center"/>
                    <w:rPr>
                      <w:rFonts w:asciiTheme="minorHAnsi" w:hAnsiTheme="minorHAnsi"/>
                      <w:b/>
                    </w:rPr>
                  </w:pPr>
                </w:p>
              </w:tc>
              <w:tc>
                <w:tcPr>
                  <w:tcW w:w="1204" w:type="dxa"/>
                  <w:vAlign w:val="center"/>
                </w:tcPr>
                <w:p w:rsidR="009F46D7" w:rsidRPr="00A03A68" w:rsidRDefault="009F46D7" w:rsidP="00B06EA3">
                  <w:pPr>
                    <w:spacing w:before="40" w:after="40"/>
                    <w:jc w:val="center"/>
                    <w:rPr>
                      <w:rFonts w:asciiTheme="minorHAnsi" w:hAnsiTheme="minorHAnsi"/>
                      <w:sz w:val="18"/>
                      <w:szCs w:val="18"/>
                    </w:rPr>
                  </w:pPr>
                </w:p>
              </w:tc>
              <w:tc>
                <w:tcPr>
                  <w:tcW w:w="1985" w:type="dxa"/>
                  <w:vAlign w:val="center"/>
                </w:tcPr>
                <w:p w:rsidR="009F46D7" w:rsidRPr="00A03A68" w:rsidRDefault="009915F2" w:rsidP="00B06EA3">
                  <w:pPr>
                    <w:spacing w:before="40" w:after="40"/>
                    <w:jc w:val="center"/>
                    <w:rPr>
                      <w:rFonts w:asciiTheme="minorHAnsi" w:hAnsiTheme="minorHAnsi"/>
                      <w:sz w:val="18"/>
                      <w:szCs w:val="18"/>
                    </w:rPr>
                  </w:pPr>
                  <w:r>
                    <w:rPr>
                      <w:rFonts w:asciiTheme="minorHAnsi" w:hAnsiTheme="minorHAnsi"/>
                      <w:sz w:val="18"/>
                      <w:szCs w:val="18"/>
                    </w:rPr>
                    <w:t>Registrar presentation 12-1pm (fortnightly)</w:t>
                  </w:r>
                </w:p>
              </w:tc>
              <w:tc>
                <w:tcPr>
                  <w:tcW w:w="1134" w:type="dxa"/>
                  <w:vAlign w:val="center"/>
                </w:tcPr>
                <w:p w:rsidR="009F46D7" w:rsidRPr="00A03A68" w:rsidRDefault="009F46D7" w:rsidP="00B06EA3">
                  <w:pPr>
                    <w:spacing w:before="40" w:after="40"/>
                    <w:jc w:val="center"/>
                    <w:rPr>
                      <w:rFonts w:asciiTheme="minorHAnsi" w:hAnsiTheme="minorHAnsi"/>
                      <w:sz w:val="18"/>
                      <w:szCs w:val="18"/>
                    </w:rPr>
                  </w:pPr>
                </w:p>
              </w:tc>
              <w:tc>
                <w:tcPr>
                  <w:tcW w:w="1134" w:type="dxa"/>
                  <w:vAlign w:val="center"/>
                </w:tcPr>
                <w:p w:rsidR="009F46D7" w:rsidRPr="00A03A68" w:rsidRDefault="009F46D7" w:rsidP="00B06EA3">
                  <w:pPr>
                    <w:spacing w:before="40" w:after="40"/>
                    <w:jc w:val="center"/>
                    <w:rPr>
                      <w:rFonts w:asciiTheme="minorHAnsi" w:hAnsiTheme="minorHAnsi"/>
                      <w:sz w:val="18"/>
                      <w:szCs w:val="18"/>
                    </w:rPr>
                  </w:pPr>
                </w:p>
              </w:tc>
              <w:tc>
                <w:tcPr>
                  <w:tcW w:w="1326" w:type="dxa"/>
                  <w:vAlign w:val="center"/>
                </w:tcPr>
                <w:p w:rsidR="009F46D7" w:rsidRPr="00A03A68" w:rsidRDefault="009F46D7" w:rsidP="00B06EA3">
                  <w:pPr>
                    <w:spacing w:before="40" w:after="40"/>
                    <w:jc w:val="center"/>
                    <w:rPr>
                      <w:rFonts w:asciiTheme="minorHAnsi" w:hAnsiTheme="minorHAnsi"/>
                      <w:sz w:val="18"/>
                      <w:szCs w:val="18"/>
                    </w:rPr>
                  </w:pPr>
                </w:p>
              </w:tc>
              <w:tc>
                <w:tcPr>
                  <w:tcW w:w="1357" w:type="dxa"/>
                  <w:vAlign w:val="center"/>
                </w:tcPr>
                <w:p w:rsidR="009F46D7" w:rsidRPr="00A03A68" w:rsidRDefault="009F46D7" w:rsidP="00B06EA3">
                  <w:pPr>
                    <w:spacing w:before="40" w:after="40"/>
                    <w:jc w:val="center"/>
                    <w:rPr>
                      <w:rFonts w:asciiTheme="minorHAnsi" w:hAnsiTheme="minorHAnsi"/>
                      <w:sz w:val="18"/>
                      <w:szCs w:val="18"/>
                    </w:rPr>
                  </w:pPr>
                </w:p>
              </w:tc>
              <w:tc>
                <w:tcPr>
                  <w:tcW w:w="1357" w:type="dxa"/>
                  <w:vAlign w:val="center"/>
                </w:tcPr>
                <w:p w:rsidR="009F46D7" w:rsidRPr="00A03A68" w:rsidRDefault="009F46D7" w:rsidP="00B06EA3">
                  <w:pPr>
                    <w:spacing w:before="40" w:after="40"/>
                    <w:jc w:val="center"/>
                    <w:rPr>
                      <w:rFonts w:asciiTheme="minorHAnsi" w:hAnsiTheme="minorHAnsi"/>
                      <w:sz w:val="18"/>
                      <w:szCs w:val="18"/>
                    </w:rPr>
                  </w:pPr>
                </w:p>
              </w:tc>
            </w:tr>
            <w:tr w:rsidR="009915F2" w:rsidRPr="00D0470B" w:rsidTr="009915F2">
              <w:tc>
                <w:tcPr>
                  <w:tcW w:w="738" w:type="dxa"/>
                  <w:vAlign w:val="center"/>
                </w:tcPr>
                <w:p w:rsidR="009915F2" w:rsidRPr="00D0470B" w:rsidRDefault="009915F2" w:rsidP="008015A1">
                  <w:pPr>
                    <w:jc w:val="center"/>
                    <w:rPr>
                      <w:rFonts w:asciiTheme="minorHAnsi" w:hAnsiTheme="minorHAnsi"/>
                      <w:b/>
                    </w:rPr>
                  </w:pPr>
                  <w:r w:rsidRPr="00D0470B">
                    <w:rPr>
                      <w:rFonts w:asciiTheme="minorHAnsi" w:hAnsiTheme="minorHAnsi"/>
                      <w:b/>
                    </w:rPr>
                    <w:t>PM</w:t>
                  </w:r>
                </w:p>
              </w:tc>
              <w:tc>
                <w:tcPr>
                  <w:tcW w:w="1204" w:type="dxa"/>
                  <w:vAlign w:val="center"/>
                </w:tcPr>
                <w:p w:rsidR="009915F2" w:rsidRPr="00A03A68" w:rsidRDefault="009915F2" w:rsidP="00B06EA3">
                  <w:pPr>
                    <w:spacing w:before="40" w:after="40"/>
                    <w:jc w:val="center"/>
                    <w:rPr>
                      <w:rFonts w:asciiTheme="minorHAnsi" w:hAnsiTheme="minorHAnsi"/>
                      <w:sz w:val="18"/>
                      <w:szCs w:val="18"/>
                    </w:rPr>
                  </w:pPr>
                  <w:r w:rsidRPr="00A03A68">
                    <w:rPr>
                      <w:rFonts w:asciiTheme="minorHAnsi" w:hAnsiTheme="minorHAnsi"/>
                      <w:sz w:val="18"/>
                      <w:szCs w:val="18"/>
                    </w:rPr>
                    <w:t>ED assessments</w:t>
                  </w:r>
                </w:p>
              </w:tc>
              <w:tc>
                <w:tcPr>
                  <w:tcW w:w="1985" w:type="dxa"/>
                  <w:vAlign w:val="center"/>
                </w:tcPr>
                <w:p w:rsidR="009915F2" w:rsidRPr="00A03A68" w:rsidRDefault="009915F2" w:rsidP="00B06EA3">
                  <w:pPr>
                    <w:spacing w:before="40" w:after="40"/>
                    <w:jc w:val="center"/>
                    <w:rPr>
                      <w:rFonts w:asciiTheme="minorHAnsi" w:hAnsiTheme="minorHAnsi"/>
                      <w:sz w:val="18"/>
                      <w:szCs w:val="18"/>
                    </w:rPr>
                  </w:pPr>
                  <w:r w:rsidRPr="00A03A68">
                    <w:rPr>
                      <w:rFonts w:asciiTheme="minorHAnsi" w:hAnsiTheme="minorHAnsi"/>
                      <w:sz w:val="18"/>
                      <w:szCs w:val="18"/>
                    </w:rPr>
                    <w:t>ED assessments</w:t>
                  </w:r>
                </w:p>
              </w:tc>
              <w:tc>
                <w:tcPr>
                  <w:tcW w:w="1134" w:type="dxa"/>
                  <w:vAlign w:val="center"/>
                </w:tcPr>
                <w:p w:rsidR="009915F2" w:rsidRPr="00A03A68" w:rsidRDefault="009915F2" w:rsidP="00B06EA3">
                  <w:pPr>
                    <w:spacing w:before="40" w:after="40"/>
                    <w:jc w:val="center"/>
                    <w:rPr>
                      <w:rFonts w:asciiTheme="minorHAnsi" w:hAnsiTheme="minorHAnsi"/>
                      <w:sz w:val="18"/>
                      <w:szCs w:val="18"/>
                    </w:rPr>
                  </w:pPr>
                  <w:r w:rsidRPr="00A03A68">
                    <w:rPr>
                      <w:rFonts w:asciiTheme="minorHAnsi" w:hAnsiTheme="minorHAnsi"/>
                      <w:sz w:val="18"/>
                      <w:szCs w:val="18"/>
                    </w:rPr>
                    <w:t>ED assessments</w:t>
                  </w:r>
                </w:p>
              </w:tc>
              <w:tc>
                <w:tcPr>
                  <w:tcW w:w="1134" w:type="dxa"/>
                </w:tcPr>
                <w:p w:rsidR="009915F2" w:rsidRPr="00A03A68" w:rsidRDefault="009915F2" w:rsidP="009915F2">
                  <w:pPr>
                    <w:rPr>
                      <w:rFonts w:ascii="Calibri" w:hAnsi="Calibri" w:cs="Arial"/>
                      <w:sz w:val="18"/>
                      <w:szCs w:val="18"/>
                    </w:rPr>
                  </w:pPr>
                  <w:r>
                    <w:rPr>
                      <w:rFonts w:ascii="Calibri" w:hAnsi="Calibri" w:cs="Arial"/>
                      <w:sz w:val="18"/>
                      <w:szCs w:val="18"/>
                    </w:rPr>
                    <w:t>2 – 5</w:t>
                  </w:r>
                  <w:r w:rsidRPr="00A03A68">
                    <w:rPr>
                      <w:rFonts w:ascii="Calibri" w:hAnsi="Calibri" w:cs="Arial"/>
                      <w:sz w:val="18"/>
                      <w:szCs w:val="18"/>
                    </w:rPr>
                    <w:t>pm TAPPP Training</w:t>
                  </w:r>
                </w:p>
              </w:tc>
              <w:tc>
                <w:tcPr>
                  <w:tcW w:w="1326" w:type="dxa"/>
                  <w:vAlign w:val="center"/>
                </w:tcPr>
                <w:p w:rsidR="009915F2" w:rsidRPr="00A03A68" w:rsidRDefault="009915F2" w:rsidP="00B06EA3">
                  <w:pPr>
                    <w:spacing w:before="40" w:after="40"/>
                    <w:jc w:val="center"/>
                    <w:rPr>
                      <w:rFonts w:asciiTheme="minorHAnsi" w:hAnsiTheme="minorHAnsi"/>
                      <w:sz w:val="18"/>
                      <w:szCs w:val="18"/>
                    </w:rPr>
                  </w:pPr>
                  <w:r w:rsidRPr="00A03A68">
                    <w:rPr>
                      <w:rFonts w:asciiTheme="minorHAnsi" w:hAnsiTheme="minorHAnsi"/>
                      <w:sz w:val="18"/>
                      <w:szCs w:val="18"/>
                    </w:rPr>
                    <w:t xml:space="preserve">ED assessments </w:t>
                  </w:r>
                </w:p>
              </w:tc>
              <w:tc>
                <w:tcPr>
                  <w:tcW w:w="1357" w:type="dxa"/>
                  <w:vAlign w:val="center"/>
                </w:tcPr>
                <w:p w:rsidR="009915F2" w:rsidRPr="00A03A68" w:rsidRDefault="009915F2" w:rsidP="00B06EA3">
                  <w:pPr>
                    <w:spacing w:before="40" w:after="40"/>
                    <w:jc w:val="center"/>
                    <w:rPr>
                      <w:rFonts w:asciiTheme="minorHAnsi" w:hAnsiTheme="minorHAnsi"/>
                      <w:sz w:val="18"/>
                      <w:szCs w:val="18"/>
                    </w:rPr>
                  </w:pPr>
                  <w:r w:rsidRPr="00A03A68">
                    <w:rPr>
                      <w:rFonts w:asciiTheme="minorHAnsi" w:hAnsiTheme="minorHAnsi"/>
                      <w:sz w:val="18"/>
                      <w:szCs w:val="18"/>
                    </w:rPr>
                    <w:t xml:space="preserve">Not rostered </w:t>
                  </w:r>
                </w:p>
              </w:tc>
              <w:tc>
                <w:tcPr>
                  <w:tcW w:w="1357" w:type="dxa"/>
                  <w:vAlign w:val="center"/>
                </w:tcPr>
                <w:p w:rsidR="009915F2" w:rsidRPr="00A03A68" w:rsidRDefault="009915F2" w:rsidP="00B06EA3">
                  <w:pPr>
                    <w:spacing w:before="40" w:after="40"/>
                    <w:jc w:val="center"/>
                    <w:rPr>
                      <w:rFonts w:asciiTheme="minorHAnsi" w:hAnsiTheme="minorHAnsi"/>
                      <w:sz w:val="18"/>
                      <w:szCs w:val="18"/>
                    </w:rPr>
                  </w:pPr>
                  <w:r>
                    <w:rPr>
                      <w:rFonts w:asciiTheme="minorHAnsi" w:hAnsiTheme="minorHAnsi"/>
                      <w:sz w:val="18"/>
                      <w:szCs w:val="18"/>
                    </w:rPr>
                    <w:t>Not rostered</w:t>
                  </w:r>
                </w:p>
              </w:tc>
            </w:tr>
          </w:tbl>
          <w:p w:rsidR="009F46D7" w:rsidRPr="00D0470B" w:rsidRDefault="009F46D7" w:rsidP="008015A1">
            <w:pPr>
              <w:jc w:val="center"/>
              <w:rPr>
                <w:rFonts w:asciiTheme="minorHAnsi" w:hAnsiTheme="minorHAnsi"/>
                <w:sz w:val="20"/>
                <w:szCs w:val="20"/>
              </w:rPr>
            </w:pPr>
          </w:p>
          <w:p w:rsidR="009F46D7" w:rsidRPr="00D0470B" w:rsidRDefault="009F46D7" w:rsidP="008015A1">
            <w:pPr>
              <w:jc w:val="center"/>
              <w:rPr>
                <w:rFonts w:asciiTheme="minorHAnsi" w:hAnsiTheme="minorHAnsi"/>
                <w:sz w:val="20"/>
                <w:szCs w:val="20"/>
              </w:rPr>
            </w:pPr>
          </w:p>
        </w:tc>
      </w:tr>
      <w:tr w:rsidR="00802716" w:rsidRPr="00366903" w:rsidTr="00A03A68">
        <w:tc>
          <w:tcPr>
            <w:tcW w:w="3297" w:type="dxa"/>
            <w:shd w:val="clear" w:color="auto" w:fill="auto"/>
          </w:tcPr>
          <w:p w:rsidR="00802716" w:rsidRPr="00D0470B" w:rsidRDefault="00802716" w:rsidP="008015A1">
            <w:pPr>
              <w:spacing w:before="120"/>
              <w:rPr>
                <w:rFonts w:asciiTheme="minorHAnsi" w:hAnsiTheme="minorHAnsi"/>
                <w:b/>
                <w:sz w:val="22"/>
                <w:szCs w:val="22"/>
              </w:rPr>
            </w:pPr>
            <w:r w:rsidRPr="00D0470B">
              <w:rPr>
                <w:rFonts w:asciiTheme="minorHAnsi" w:hAnsiTheme="minorHAnsi"/>
                <w:b/>
                <w:sz w:val="22"/>
                <w:szCs w:val="22"/>
              </w:rPr>
              <w:t>PATIENT LOAD:</w:t>
            </w:r>
          </w:p>
          <w:p w:rsidR="00802716" w:rsidRPr="00D0470B" w:rsidRDefault="00802716" w:rsidP="00CA7BE0">
            <w:pPr>
              <w:spacing w:before="120" w:after="120"/>
              <w:rPr>
                <w:rFonts w:asciiTheme="minorHAnsi" w:hAnsiTheme="minorHAnsi"/>
                <w:sz w:val="20"/>
                <w:szCs w:val="20"/>
              </w:rPr>
            </w:pPr>
            <w:r w:rsidRPr="00D0470B">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371" w:type="dxa"/>
            <w:gridSpan w:val="2"/>
            <w:vMerge w:val="restart"/>
            <w:shd w:val="clear" w:color="auto" w:fill="auto"/>
          </w:tcPr>
          <w:p w:rsidR="00802716" w:rsidRPr="00D0470B" w:rsidRDefault="00802716" w:rsidP="00CA7BE0">
            <w:pPr>
              <w:spacing w:before="120"/>
              <w:rPr>
                <w:rFonts w:asciiTheme="minorHAnsi" w:hAnsiTheme="minorHAnsi" w:cs="Arial"/>
                <w:sz w:val="22"/>
                <w:szCs w:val="22"/>
              </w:rPr>
            </w:pPr>
            <w:r w:rsidRPr="00A90735">
              <w:rPr>
                <w:rFonts w:asciiTheme="minorHAnsi" w:eastAsiaTheme="minorHAnsi" w:hAnsiTheme="minorHAnsi" w:cstheme="minorBidi"/>
                <w:sz w:val="20"/>
                <w:szCs w:val="20"/>
                <w:lang w:eastAsia="en-US"/>
              </w:rPr>
              <w:t>The patient load is variable given the nature of ED presentations. The TMO would likely see between 3 to a maximum of 6 new assessments per day as well as reviews of up to 4 short stay patients. The psychiatric nursing staff in ED are very experienced and will do initial assessments and reviews as required.</w:t>
            </w:r>
            <w:r w:rsidRPr="00D0470B">
              <w:rPr>
                <w:rFonts w:asciiTheme="minorHAnsi" w:hAnsiTheme="minorHAnsi" w:cs="Arial"/>
                <w:sz w:val="22"/>
                <w:szCs w:val="22"/>
              </w:rPr>
              <w:t xml:space="preserve"> </w:t>
            </w:r>
          </w:p>
        </w:tc>
      </w:tr>
      <w:tr w:rsidR="00802716" w:rsidRPr="00366903" w:rsidTr="00A03A68">
        <w:tc>
          <w:tcPr>
            <w:tcW w:w="3297" w:type="dxa"/>
            <w:shd w:val="clear" w:color="auto" w:fill="auto"/>
          </w:tcPr>
          <w:p w:rsidR="00802716" w:rsidRPr="00D0470B" w:rsidRDefault="00802716" w:rsidP="00B841C0">
            <w:pPr>
              <w:spacing w:before="120" w:after="120"/>
              <w:rPr>
                <w:rFonts w:asciiTheme="minorHAnsi" w:hAnsiTheme="minorHAnsi"/>
                <w:b/>
                <w:sz w:val="22"/>
                <w:szCs w:val="18"/>
              </w:rPr>
            </w:pPr>
            <w:r w:rsidRPr="00D0470B">
              <w:rPr>
                <w:rFonts w:asciiTheme="minorHAnsi" w:hAnsiTheme="minorHAnsi"/>
                <w:b/>
                <w:sz w:val="22"/>
                <w:szCs w:val="18"/>
              </w:rPr>
              <w:t>AVERAGE PATIENTS:</w:t>
            </w:r>
          </w:p>
          <w:p w:rsidR="00802716" w:rsidRPr="00D0470B" w:rsidRDefault="00802716" w:rsidP="00B841C0">
            <w:pPr>
              <w:spacing w:before="120" w:after="120"/>
              <w:rPr>
                <w:rFonts w:asciiTheme="minorHAnsi" w:hAnsiTheme="minorHAnsi"/>
                <w:i/>
                <w:sz w:val="22"/>
                <w:szCs w:val="18"/>
              </w:rPr>
            </w:pPr>
            <w:r w:rsidRPr="00D0470B">
              <w:rPr>
                <w:rFonts w:asciiTheme="minorHAnsi" w:hAnsiTheme="minorHAnsi"/>
                <w:i/>
                <w:sz w:val="18"/>
                <w:szCs w:val="18"/>
              </w:rPr>
              <w:t>Specifically, the average number of patients per day that the TMO is responsible for.</w:t>
            </w:r>
          </w:p>
        </w:tc>
        <w:tc>
          <w:tcPr>
            <w:tcW w:w="7371" w:type="dxa"/>
            <w:gridSpan w:val="2"/>
            <w:vMerge/>
            <w:shd w:val="clear" w:color="auto" w:fill="auto"/>
          </w:tcPr>
          <w:p w:rsidR="00802716" w:rsidRPr="00D0470B" w:rsidRDefault="00802716" w:rsidP="00CA7BE0">
            <w:pPr>
              <w:spacing w:before="120"/>
              <w:rPr>
                <w:rFonts w:asciiTheme="minorHAnsi" w:hAnsiTheme="minorHAnsi"/>
                <w:sz w:val="20"/>
                <w:szCs w:val="18"/>
              </w:rPr>
            </w:pPr>
          </w:p>
        </w:tc>
      </w:tr>
      <w:tr w:rsidR="00B841C0" w:rsidRPr="00366903" w:rsidTr="00A03A68">
        <w:tc>
          <w:tcPr>
            <w:tcW w:w="3297" w:type="dxa"/>
            <w:vMerge w:val="restart"/>
            <w:shd w:val="clear" w:color="auto" w:fill="auto"/>
          </w:tcPr>
          <w:p w:rsidR="00B841C0" w:rsidRPr="00D0470B" w:rsidRDefault="00B841C0" w:rsidP="00CA7BE0">
            <w:pPr>
              <w:spacing w:before="60" w:after="60"/>
              <w:rPr>
                <w:rFonts w:asciiTheme="minorHAnsi" w:hAnsiTheme="minorHAnsi"/>
                <w:b/>
                <w:sz w:val="22"/>
                <w:szCs w:val="22"/>
              </w:rPr>
            </w:pPr>
            <w:r w:rsidRPr="00D0470B">
              <w:rPr>
                <w:rFonts w:asciiTheme="minorHAnsi" w:hAnsiTheme="minorHAnsi"/>
                <w:b/>
                <w:sz w:val="22"/>
                <w:szCs w:val="22"/>
              </w:rPr>
              <w:t>OVERTIME:</w:t>
            </w:r>
          </w:p>
        </w:tc>
        <w:tc>
          <w:tcPr>
            <w:tcW w:w="3879" w:type="dxa"/>
            <w:shd w:val="clear" w:color="auto" w:fill="auto"/>
            <w:vAlign w:val="center"/>
          </w:tcPr>
          <w:p w:rsidR="00B841C0" w:rsidRPr="00D0470B" w:rsidRDefault="00B841C0" w:rsidP="00B841C0">
            <w:pPr>
              <w:spacing w:before="60" w:after="60"/>
              <w:rPr>
                <w:rFonts w:asciiTheme="minorHAnsi" w:hAnsiTheme="minorHAnsi" w:cs="Arial"/>
                <w:sz w:val="20"/>
                <w:szCs w:val="22"/>
              </w:rPr>
            </w:pPr>
            <w:r w:rsidRPr="00D0470B">
              <w:rPr>
                <w:rFonts w:asciiTheme="minorHAnsi" w:hAnsiTheme="minorHAnsi" w:cs="Arial"/>
                <w:b/>
                <w:sz w:val="22"/>
                <w:szCs w:val="22"/>
              </w:rPr>
              <w:t xml:space="preserve">AVERAGE HOURS PER WEEK: </w:t>
            </w:r>
          </w:p>
        </w:tc>
        <w:tc>
          <w:tcPr>
            <w:tcW w:w="3492" w:type="dxa"/>
            <w:shd w:val="clear" w:color="auto" w:fill="auto"/>
            <w:vAlign w:val="center"/>
          </w:tcPr>
          <w:p w:rsidR="00B841C0" w:rsidRPr="00D0470B" w:rsidRDefault="00F7513E" w:rsidP="00B841C0">
            <w:pPr>
              <w:spacing w:before="60" w:after="60"/>
              <w:rPr>
                <w:rFonts w:asciiTheme="minorHAnsi" w:hAnsiTheme="minorHAnsi" w:cs="Arial"/>
                <w:sz w:val="20"/>
                <w:szCs w:val="20"/>
              </w:rPr>
            </w:pPr>
            <w:r w:rsidRPr="00D0470B">
              <w:rPr>
                <w:rFonts w:asciiTheme="minorHAnsi" w:hAnsiTheme="minorHAnsi" w:cs="Arial"/>
                <w:sz w:val="20"/>
                <w:szCs w:val="20"/>
              </w:rPr>
              <w:t>37.5</w:t>
            </w:r>
          </w:p>
        </w:tc>
      </w:tr>
      <w:tr w:rsidR="00B841C0" w:rsidRPr="00366903" w:rsidTr="00A03A68">
        <w:tc>
          <w:tcPr>
            <w:tcW w:w="3297" w:type="dxa"/>
            <w:vMerge/>
            <w:shd w:val="clear" w:color="auto" w:fill="auto"/>
          </w:tcPr>
          <w:p w:rsidR="00B841C0" w:rsidRPr="00D0470B" w:rsidRDefault="00B841C0" w:rsidP="00CA7BE0">
            <w:pPr>
              <w:spacing w:before="60" w:after="60"/>
              <w:rPr>
                <w:rFonts w:asciiTheme="minorHAnsi" w:hAnsiTheme="minorHAnsi"/>
                <w:b/>
                <w:sz w:val="22"/>
                <w:szCs w:val="22"/>
              </w:rPr>
            </w:pPr>
          </w:p>
        </w:tc>
        <w:tc>
          <w:tcPr>
            <w:tcW w:w="3879" w:type="dxa"/>
            <w:shd w:val="clear" w:color="auto" w:fill="auto"/>
            <w:vAlign w:val="center"/>
          </w:tcPr>
          <w:p w:rsidR="00B841C0" w:rsidRPr="00D0470B" w:rsidRDefault="00B841C0" w:rsidP="00B841C0">
            <w:pPr>
              <w:spacing w:before="60" w:after="60"/>
              <w:rPr>
                <w:rFonts w:asciiTheme="minorHAnsi" w:hAnsiTheme="minorHAnsi" w:cs="Arial"/>
                <w:b/>
                <w:sz w:val="22"/>
                <w:szCs w:val="22"/>
              </w:rPr>
            </w:pPr>
            <w:r w:rsidRPr="00D0470B">
              <w:rPr>
                <w:rFonts w:asciiTheme="minorHAnsi" w:hAnsiTheme="minorHAnsi" w:cs="Arial"/>
                <w:b/>
                <w:sz w:val="22"/>
                <w:szCs w:val="22"/>
              </w:rPr>
              <w:t xml:space="preserve">ROSTERED HOURS: </w:t>
            </w:r>
          </w:p>
        </w:tc>
        <w:tc>
          <w:tcPr>
            <w:tcW w:w="3492" w:type="dxa"/>
            <w:shd w:val="clear" w:color="auto" w:fill="auto"/>
            <w:vAlign w:val="center"/>
          </w:tcPr>
          <w:p w:rsidR="00B841C0" w:rsidRPr="00D0470B" w:rsidRDefault="00F7513E" w:rsidP="00B841C0">
            <w:pPr>
              <w:spacing w:before="60" w:after="60"/>
              <w:rPr>
                <w:rFonts w:asciiTheme="minorHAnsi" w:hAnsiTheme="minorHAnsi" w:cs="Arial"/>
                <w:sz w:val="20"/>
                <w:szCs w:val="20"/>
              </w:rPr>
            </w:pPr>
            <w:r w:rsidRPr="00D0470B">
              <w:rPr>
                <w:rFonts w:asciiTheme="minorHAnsi" w:hAnsiTheme="minorHAnsi" w:cs="Arial"/>
                <w:sz w:val="20"/>
                <w:szCs w:val="20"/>
              </w:rPr>
              <w:t xml:space="preserve">37.5 plus </w:t>
            </w:r>
            <w:proofErr w:type="spellStart"/>
            <w:r w:rsidRPr="00D0470B">
              <w:rPr>
                <w:rFonts w:asciiTheme="minorHAnsi" w:hAnsiTheme="minorHAnsi" w:cs="Arial"/>
                <w:sz w:val="20"/>
                <w:szCs w:val="20"/>
              </w:rPr>
              <w:t>oncall</w:t>
            </w:r>
            <w:proofErr w:type="spellEnd"/>
          </w:p>
        </w:tc>
      </w:tr>
      <w:tr w:rsidR="00B841C0" w:rsidRPr="00366903" w:rsidTr="00A03A68">
        <w:tc>
          <w:tcPr>
            <w:tcW w:w="3297" w:type="dxa"/>
            <w:vMerge/>
            <w:shd w:val="clear" w:color="auto" w:fill="auto"/>
          </w:tcPr>
          <w:p w:rsidR="00B841C0" w:rsidRPr="00D0470B" w:rsidRDefault="00B841C0" w:rsidP="00CA7BE0">
            <w:pPr>
              <w:spacing w:before="60" w:after="60"/>
              <w:rPr>
                <w:rFonts w:asciiTheme="minorHAnsi" w:hAnsiTheme="minorHAnsi"/>
                <w:b/>
                <w:sz w:val="22"/>
                <w:szCs w:val="22"/>
              </w:rPr>
            </w:pPr>
          </w:p>
        </w:tc>
        <w:tc>
          <w:tcPr>
            <w:tcW w:w="3879" w:type="dxa"/>
            <w:shd w:val="clear" w:color="auto" w:fill="auto"/>
            <w:vAlign w:val="center"/>
          </w:tcPr>
          <w:p w:rsidR="00B841C0" w:rsidRPr="00D0470B" w:rsidRDefault="00B841C0" w:rsidP="00B841C0">
            <w:pPr>
              <w:spacing w:before="60" w:after="60"/>
              <w:rPr>
                <w:rFonts w:asciiTheme="minorHAnsi" w:hAnsiTheme="minorHAnsi" w:cs="Arial"/>
                <w:b/>
                <w:sz w:val="22"/>
                <w:szCs w:val="22"/>
              </w:rPr>
            </w:pPr>
            <w:r w:rsidRPr="00D0470B">
              <w:rPr>
                <w:rFonts w:asciiTheme="minorHAnsi" w:hAnsiTheme="minorHAnsi" w:cs="Arial"/>
                <w:b/>
                <w:sz w:val="22"/>
                <w:szCs w:val="22"/>
              </w:rPr>
              <w:t xml:space="preserve">UNROSTERED HOURS: </w:t>
            </w:r>
          </w:p>
        </w:tc>
        <w:tc>
          <w:tcPr>
            <w:tcW w:w="3492" w:type="dxa"/>
            <w:shd w:val="clear" w:color="auto" w:fill="auto"/>
            <w:vAlign w:val="center"/>
          </w:tcPr>
          <w:p w:rsidR="00B841C0" w:rsidRPr="00D0470B" w:rsidRDefault="00802716" w:rsidP="00B841C0">
            <w:pPr>
              <w:spacing w:before="60" w:after="60"/>
              <w:rPr>
                <w:rFonts w:asciiTheme="minorHAnsi" w:hAnsiTheme="minorHAnsi" w:cs="Arial"/>
                <w:sz w:val="20"/>
                <w:szCs w:val="20"/>
              </w:rPr>
            </w:pPr>
            <w:r>
              <w:rPr>
                <w:rFonts w:asciiTheme="minorHAnsi" w:hAnsiTheme="minorHAnsi" w:cs="Arial"/>
                <w:sz w:val="20"/>
                <w:szCs w:val="20"/>
              </w:rPr>
              <w:t>Nil</w:t>
            </w:r>
          </w:p>
        </w:tc>
      </w:tr>
      <w:tr w:rsidR="009F46D7" w:rsidRPr="00366903" w:rsidTr="00A03A68">
        <w:tc>
          <w:tcPr>
            <w:tcW w:w="3297" w:type="dxa"/>
            <w:shd w:val="clear" w:color="auto" w:fill="auto"/>
          </w:tcPr>
          <w:p w:rsidR="009F46D7" w:rsidRPr="00D0470B" w:rsidRDefault="009F46D7" w:rsidP="00B841C0">
            <w:pPr>
              <w:spacing w:before="120"/>
              <w:rPr>
                <w:rFonts w:asciiTheme="minorHAnsi" w:hAnsiTheme="minorHAnsi"/>
                <w:b/>
                <w:sz w:val="22"/>
                <w:szCs w:val="22"/>
              </w:rPr>
            </w:pPr>
            <w:r w:rsidRPr="00D0470B">
              <w:rPr>
                <w:rFonts w:asciiTheme="minorHAnsi" w:hAnsiTheme="minorHAnsi"/>
                <w:b/>
                <w:sz w:val="22"/>
                <w:szCs w:val="22"/>
              </w:rPr>
              <w:t>EDUCATION:</w:t>
            </w:r>
          </w:p>
          <w:p w:rsidR="009F46D7" w:rsidRPr="00D0470B" w:rsidRDefault="009F46D7" w:rsidP="00B841C0">
            <w:pPr>
              <w:spacing w:before="120" w:after="120"/>
              <w:rPr>
                <w:rFonts w:asciiTheme="minorHAnsi" w:hAnsiTheme="minorHAnsi"/>
                <w:i/>
                <w:sz w:val="18"/>
                <w:szCs w:val="18"/>
              </w:rPr>
            </w:pPr>
            <w:r w:rsidRPr="00D0470B">
              <w:rPr>
                <w:rFonts w:asciiTheme="minorHAnsi" w:hAnsiTheme="minorHAnsi"/>
                <w:i/>
                <w:sz w:val="18"/>
                <w:szCs w:val="18"/>
              </w:rPr>
              <w:t xml:space="preserve">Detail education opportunities and resources available to the TMO during the term. Formal education opportunities should also be </w:t>
            </w:r>
            <w:r w:rsidR="00B841C0" w:rsidRPr="00D0470B">
              <w:rPr>
                <w:rFonts w:asciiTheme="minorHAnsi" w:hAnsiTheme="minorHAnsi"/>
                <w:i/>
                <w:sz w:val="18"/>
                <w:szCs w:val="18"/>
              </w:rPr>
              <w:t>included in the unit timetable.</w:t>
            </w:r>
          </w:p>
        </w:tc>
        <w:tc>
          <w:tcPr>
            <w:tcW w:w="7371" w:type="dxa"/>
            <w:gridSpan w:val="2"/>
            <w:shd w:val="clear" w:color="auto" w:fill="auto"/>
          </w:tcPr>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Attendance at the weekly TAPPP education sessions is considered mandatory for all JMOs. Sessions run from 2.00pm until 5.00pm each Thursday at Glenside Hospital Campus.</w:t>
            </w:r>
          </w:p>
          <w:p w:rsidR="009F46D7" w:rsidRPr="00D0470B" w:rsidRDefault="00F7513E" w:rsidP="00A90735">
            <w:pPr>
              <w:spacing w:before="120"/>
              <w:rPr>
                <w:rFonts w:asciiTheme="minorHAnsi" w:hAnsiTheme="minorHAnsi" w:cs="Arial"/>
                <w:sz w:val="20"/>
                <w:szCs w:val="22"/>
              </w:rPr>
            </w:pPr>
            <w:r w:rsidRPr="00A90735">
              <w:rPr>
                <w:rFonts w:asciiTheme="minorHAnsi" w:eastAsiaTheme="minorHAnsi" w:hAnsiTheme="minorHAnsi" w:cstheme="minorBidi"/>
                <w:sz w:val="20"/>
                <w:szCs w:val="20"/>
                <w:lang w:eastAsia="en-US"/>
              </w:rPr>
              <w:t>The trainee is also encouraged to attend the academic and research meetings, grand round presentations as well the weekly psychodynamic tutorial by Dr Chester.</w:t>
            </w:r>
          </w:p>
        </w:tc>
      </w:tr>
      <w:tr w:rsidR="00F7513E" w:rsidRPr="00366903" w:rsidTr="00A03A68">
        <w:tc>
          <w:tcPr>
            <w:tcW w:w="3297" w:type="dxa"/>
            <w:shd w:val="clear" w:color="auto" w:fill="auto"/>
          </w:tcPr>
          <w:p w:rsidR="00F7513E" w:rsidRPr="00D0470B" w:rsidRDefault="00F7513E" w:rsidP="00B841C0">
            <w:pPr>
              <w:spacing w:before="120"/>
              <w:rPr>
                <w:rFonts w:asciiTheme="minorHAnsi" w:hAnsiTheme="minorHAnsi"/>
                <w:i/>
                <w:sz w:val="18"/>
                <w:szCs w:val="18"/>
              </w:rPr>
            </w:pPr>
            <w:r w:rsidRPr="00D0470B">
              <w:rPr>
                <w:rFonts w:asciiTheme="minorHAnsi" w:hAnsiTheme="minorHAnsi"/>
                <w:b/>
                <w:sz w:val="22"/>
                <w:szCs w:val="22"/>
              </w:rPr>
              <w:lastRenderedPageBreak/>
              <w:t>ASSESSMENT AND FEEDBACK:</w:t>
            </w:r>
          </w:p>
          <w:p w:rsidR="00F7513E" w:rsidRPr="00D0470B" w:rsidRDefault="00F7513E" w:rsidP="00B841C0">
            <w:pPr>
              <w:spacing w:before="120" w:after="120"/>
              <w:rPr>
                <w:rFonts w:asciiTheme="minorHAnsi" w:hAnsiTheme="minorHAnsi"/>
                <w:sz w:val="18"/>
                <w:szCs w:val="18"/>
              </w:rPr>
            </w:pPr>
            <w:r w:rsidRPr="00D0470B">
              <w:rPr>
                <w:rFonts w:asciiTheme="minorHAnsi" w:hAnsiTheme="minorHAnsi"/>
                <w:sz w:val="18"/>
                <w:szCs w:val="18"/>
              </w:rPr>
              <w:t>Details the formal mid and end-of-term assessment process as well as identifying TMOs’ opportunities to receive feedback throughout the term.</w:t>
            </w:r>
          </w:p>
        </w:tc>
        <w:tc>
          <w:tcPr>
            <w:tcW w:w="7371" w:type="dxa"/>
            <w:gridSpan w:val="2"/>
            <w:shd w:val="clear" w:color="auto" w:fill="auto"/>
          </w:tcPr>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JMOs receive two appraisals during their 6 month rotation. It is the Junior Doctors responsibility to make a time to meet with their supervisor to conduct their mid and end of term assessment.</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JMOs receive both a mid-term and end of term assessment during each rotation.</w:t>
            </w:r>
          </w:p>
          <w:p w:rsidR="00F7513E" w:rsidRPr="00D0470B" w:rsidRDefault="00F7513E" w:rsidP="00AA0480">
            <w:pPr>
              <w:rPr>
                <w:rFonts w:ascii="Calibri" w:hAnsi="Calibri" w:cs="Arial"/>
                <w:sz w:val="22"/>
                <w:szCs w:val="22"/>
              </w:rPr>
            </w:pPr>
          </w:p>
          <w:p w:rsidR="00F7513E" w:rsidRPr="00D0470B" w:rsidRDefault="00F7513E" w:rsidP="00AA0480">
            <w:pPr>
              <w:rPr>
                <w:rFonts w:ascii="Calibri" w:hAnsi="Calibri" w:cs="Arial"/>
                <w:b/>
                <w:sz w:val="22"/>
                <w:szCs w:val="22"/>
              </w:rPr>
            </w:pPr>
            <w:r w:rsidRPr="00D0470B">
              <w:rPr>
                <w:rFonts w:ascii="Calibri" w:hAnsi="Calibri" w:cs="Arial"/>
                <w:b/>
                <w:sz w:val="22"/>
                <w:szCs w:val="22"/>
              </w:rPr>
              <w:t>MID TERM</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The mid-term assessment is a formative assessment. Formative assessments are used to help JMOs and Supervisors identify strengths and weaknesses and target areas that need work, help recognize where JMOs may require additional support and address problems immediately.</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To complete mid-term assessment, a dedicated time should be made with the JMOs nominated supervisor with an opportunity to discuss any areas of concerns and identified strengths, as well as identifying opportunities for further learning and development.</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If areas of concern are apparent, the need for an IPAP will be flagged within the OTIS system and can be managed in discussion with both parties and with input and support from the MEU.</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Mid-term assessments should be signed off by both the JMO and supervisor and will be reviewed by the MEU via OTIS. Assessments are not made available to anyone outside of the MEU.</w:t>
            </w:r>
          </w:p>
          <w:p w:rsidR="00F7513E" w:rsidRPr="00D0470B" w:rsidRDefault="00F7513E" w:rsidP="00AA0480">
            <w:pPr>
              <w:rPr>
                <w:rFonts w:ascii="Calibri" w:hAnsi="Calibri" w:cs="Arial"/>
                <w:b/>
                <w:sz w:val="22"/>
                <w:szCs w:val="22"/>
              </w:rPr>
            </w:pPr>
          </w:p>
          <w:p w:rsidR="00F7513E" w:rsidRPr="00D0470B" w:rsidRDefault="00F7513E" w:rsidP="00AA0480">
            <w:pPr>
              <w:rPr>
                <w:rFonts w:ascii="Calibri" w:hAnsi="Calibri" w:cs="Arial"/>
                <w:b/>
                <w:sz w:val="22"/>
                <w:szCs w:val="22"/>
              </w:rPr>
            </w:pPr>
            <w:r w:rsidRPr="00D0470B">
              <w:rPr>
                <w:rFonts w:ascii="Calibri" w:hAnsi="Calibri" w:cs="Arial"/>
                <w:b/>
                <w:sz w:val="22"/>
                <w:szCs w:val="22"/>
              </w:rPr>
              <w:t>END OF TERM</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End of term assessments are Summative assessments and used to evaluate JMO learning against the benchmark of the Australian Curriculum Framework for Junior Doctors.</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To complete an end of term appraisal, a dedicated time should be made with the JMOs nominated supervisor with an opportunity to discuss the progress made during the placement, including addressing any information on a previous IPAP.</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Conducting mid-term and end of term appraisals is facilitates a positive, constructive method of assisting JMO career development and knowledge. These tools should be considered and treated as an opportunity to ensure JMOs are obtaining the maximum educational experience from their placement and assist in identifying any areas requiring additional support.</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Term supervisors will feedback to the Director of Clinical Training or the MEO with concerns regarding any JMO that they feel needs additional assistance with their development.</w:t>
            </w:r>
          </w:p>
          <w:p w:rsidR="00F7513E" w:rsidRPr="00A90735" w:rsidRDefault="00F7513E" w:rsidP="00A90735">
            <w:pPr>
              <w:spacing w:before="120"/>
              <w:rPr>
                <w:rFonts w:asciiTheme="minorHAnsi" w:eastAsiaTheme="minorHAnsi" w:hAnsiTheme="minorHAnsi" w:cstheme="minorBidi"/>
                <w:sz w:val="20"/>
                <w:szCs w:val="20"/>
                <w:lang w:eastAsia="en-US"/>
              </w:rPr>
            </w:pPr>
            <w:r w:rsidRPr="00A90735">
              <w:rPr>
                <w:rFonts w:asciiTheme="minorHAnsi" w:eastAsiaTheme="minorHAnsi" w:hAnsiTheme="minorHAnsi" w:cstheme="minorBidi"/>
                <w:sz w:val="20"/>
                <w:szCs w:val="20"/>
                <w:lang w:eastAsia="en-US"/>
              </w:rPr>
              <w:t xml:space="preserve">Those identified as requiring additional support will have the opportunity to meet with the DCT and/or MEO in one on one </w:t>
            </w:r>
            <w:proofErr w:type="gramStart"/>
            <w:r w:rsidRPr="00A90735">
              <w:rPr>
                <w:rFonts w:asciiTheme="minorHAnsi" w:eastAsiaTheme="minorHAnsi" w:hAnsiTheme="minorHAnsi" w:cstheme="minorBidi"/>
                <w:sz w:val="20"/>
                <w:szCs w:val="20"/>
                <w:lang w:eastAsia="en-US"/>
              </w:rPr>
              <w:t>sessions</w:t>
            </w:r>
            <w:proofErr w:type="gramEnd"/>
            <w:r w:rsidRPr="00A90735">
              <w:rPr>
                <w:rFonts w:asciiTheme="minorHAnsi" w:eastAsiaTheme="minorHAnsi" w:hAnsiTheme="minorHAnsi" w:cstheme="minorBidi"/>
                <w:sz w:val="20"/>
                <w:szCs w:val="20"/>
                <w:lang w:eastAsia="en-US"/>
              </w:rPr>
              <w:t xml:space="preserve"> to support their ongoing development. The DCT will track all progress to ensure appropriate improvements are taking place</w:t>
            </w:r>
          </w:p>
          <w:p w:rsidR="00F7513E" w:rsidRPr="00D0470B" w:rsidRDefault="00F7513E" w:rsidP="00AA0480">
            <w:pPr>
              <w:rPr>
                <w:rFonts w:ascii="Calibri" w:hAnsi="Calibri" w:cs="Arial"/>
                <w:sz w:val="22"/>
                <w:szCs w:val="22"/>
              </w:rPr>
            </w:pPr>
            <w:r w:rsidRPr="00A90735">
              <w:rPr>
                <w:rFonts w:asciiTheme="minorHAnsi" w:eastAsiaTheme="minorHAnsi" w:hAnsiTheme="minorHAnsi" w:cstheme="minorBidi"/>
                <w:sz w:val="20"/>
                <w:szCs w:val="20"/>
                <w:lang w:eastAsia="en-US"/>
              </w:rPr>
              <w:t>Although mid-term and end of term appraisals are key tools in assessing any areas for improvement, they do not replace the need for one on one, continuous feedback from supervisors and peers. JMOs should seek supervision and assistance in all circumstances they do not feel confident in and ensure that their regular supervision sessions occur in the worksite.</w:t>
            </w:r>
            <w:r w:rsidRPr="00D0470B">
              <w:rPr>
                <w:rFonts w:ascii="Calibri" w:hAnsi="Calibri" w:cs="Arial"/>
                <w:sz w:val="22"/>
                <w:szCs w:val="22"/>
              </w:rPr>
              <w:t xml:space="preserve"> </w:t>
            </w:r>
          </w:p>
        </w:tc>
      </w:tr>
      <w:tr w:rsidR="00F7513E" w:rsidRPr="00366903" w:rsidTr="00A03A68">
        <w:tc>
          <w:tcPr>
            <w:tcW w:w="3297" w:type="dxa"/>
            <w:shd w:val="clear" w:color="auto" w:fill="auto"/>
          </w:tcPr>
          <w:p w:rsidR="00F7513E" w:rsidRDefault="00F7513E" w:rsidP="0049416D">
            <w:pPr>
              <w:spacing w:before="120"/>
              <w:jc w:val="both"/>
              <w:rPr>
                <w:rFonts w:asciiTheme="minorHAnsi" w:hAnsiTheme="minorHAnsi"/>
                <w:b/>
                <w:sz w:val="22"/>
                <w:szCs w:val="22"/>
              </w:rPr>
            </w:pPr>
            <w:r w:rsidRPr="00366903">
              <w:rPr>
                <w:rFonts w:asciiTheme="minorHAnsi" w:hAnsiTheme="minorHAnsi"/>
                <w:b/>
                <w:sz w:val="22"/>
                <w:szCs w:val="22"/>
              </w:rPr>
              <w:t>ADDITIONAL INFORMATION:</w:t>
            </w:r>
          </w:p>
          <w:p w:rsidR="00F7513E" w:rsidRPr="00B841C0" w:rsidRDefault="00F7513E" w:rsidP="00B841C0">
            <w:pPr>
              <w:spacing w:before="120" w:after="120"/>
              <w:rPr>
                <w:rFonts w:asciiTheme="minorHAnsi" w:hAnsiTheme="minorHAnsi"/>
                <w:i/>
                <w:sz w:val="20"/>
                <w:szCs w:val="20"/>
              </w:rPr>
            </w:pPr>
            <w:r w:rsidRPr="00B841C0">
              <w:rPr>
                <w:rFonts w:asciiTheme="minorHAnsi" w:hAnsiTheme="minorHAnsi"/>
                <w:i/>
                <w:sz w:val="18"/>
                <w:szCs w:val="20"/>
              </w:rPr>
              <w:t>Please include any additional information that the facility considers relevant to the term.</w:t>
            </w:r>
          </w:p>
        </w:tc>
        <w:tc>
          <w:tcPr>
            <w:tcW w:w="7371" w:type="dxa"/>
            <w:gridSpan w:val="2"/>
            <w:shd w:val="clear" w:color="auto" w:fill="auto"/>
          </w:tcPr>
          <w:p w:rsidR="00F7513E" w:rsidRPr="00B841C0" w:rsidRDefault="00F7513E" w:rsidP="0049416D">
            <w:pPr>
              <w:spacing w:before="120"/>
              <w:jc w:val="both"/>
              <w:rPr>
                <w:rFonts w:asciiTheme="minorHAnsi" w:hAnsiTheme="minorHAnsi" w:cs="Arial"/>
                <w:sz w:val="20"/>
                <w:szCs w:val="22"/>
              </w:rPr>
            </w:pPr>
          </w:p>
        </w:tc>
      </w:tr>
    </w:tbl>
    <w:p w:rsidR="0049416D" w:rsidRPr="00366903" w:rsidRDefault="0049416D" w:rsidP="00DA68A1">
      <w:pPr>
        <w:ind w:left="-426"/>
        <w:rPr>
          <w:rFonts w:asciiTheme="minorHAnsi" w:hAnsiTheme="minorHAnsi"/>
        </w:rPr>
      </w:pPr>
    </w:p>
    <w:p w:rsidR="0049416D" w:rsidRPr="00366903" w:rsidRDefault="0049416D">
      <w:pPr>
        <w:spacing w:after="200" w:line="276" w:lineRule="auto"/>
        <w:rPr>
          <w:rFonts w:asciiTheme="minorHAnsi" w:hAnsiTheme="minorHAnsi"/>
        </w:rPr>
      </w:pPr>
    </w:p>
    <w:p w:rsidR="0049416D" w:rsidRPr="00366903" w:rsidRDefault="0049416D" w:rsidP="00DA68A1">
      <w:pPr>
        <w:ind w:left="-426"/>
        <w:rPr>
          <w:rFonts w:asciiTheme="minorHAnsi" w:hAnsiTheme="minorHAnsi"/>
        </w:rPr>
        <w:sectPr w:rsidR="0049416D" w:rsidRPr="00366903" w:rsidSect="00802716">
          <w:pgSz w:w="11906" w:h="16838"/>
          <w:pgMar w:top="1135" w:right="1416" w:bottom="1440" w:left="1440" w:header="708" w:footer="708" w:gutter="0"/>
          <w:cols w:space="708"/>
          <w:docGrid w:linePitch="360"/>
        </w:sectPr>
      </w:pPr>
    </w:p>
    <w:p w:rsidR="002D6F9A" w:rsidRDefault="002D6F9A" w:rsidP="00852D10">
      <w:pPr>
        <w:jc w:val="both"/>
        <w:rPr>
          <w:rFonts w:asciiTheme="minorHAnsi" w:hAnsiTheme="minorHAnsi" w:cs="Arial"/>
          <w:b/>
          <w:sz w:val="20"/>
          <w:szCs w:val="20"/>
        </w:rPr>
      </w:pPr>
      <w:r w:rsidRPr="002D6F9A">
        <w:rPr>
          <w:rFonts w:eastAsiaTheme="minorEastAsia"/>
          <w:noProof/>
          <w:sz w:val="20"/>
          <w:szCs w:val="20"/>
        </w:rPr>
        <w:lastRenderedPageBreak/>
        <mc:AlternateContent>
          <mc:Choice Requires="wps">
            <w:drawing>
              <wp:anchor distT="0" distB="0" distL="114300" distR="114300" simplePos="0" relativeHeight="251684864" behindDoc="0" locked="0" layoutInCell="1" allowOverlap="1" wp14:anchorId="528E795E" wp14:editId="3ED2F206">
                <wp:simplePos x="0" y="0"/>
                <wp:positionH relativeFrom="column">
                  <wp:posOffset>-52070</wp:posOffset>
                </wp:positionH>
                <wp:positionV relativeFrom="paragraph">
                  <wp:posOffset>-23184</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9915F2" w:rsidRPr="000F73FB" w:rsidRDefault="009915F2"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1.85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" fillcolor="#ee4704" strokecolor="#ee4704" strokeweight="2pt">
                <v:path arrowok="t"/>
                <v:textbox>
                  <w:txbxContent>
                    <w:p w:rsidR="009915F2" w:rsidRPr="000F73FB" w:rsidRDefault="009915F2"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2D6F9A" w:rsidRDefault="002D6F9A" w:rsidP="00852D10">
      <w:pPr>
        <w:jc w:val="both"/>
        <w:rPr>
          <w:rFonts w:asciiTheme="minorHAnsi" w:hAnsiTheme="minorHAnsi" w:cs="Arial"/>
          <w:b/>
          <w:sz w:val="20"/>
          <w:szCs w:val="20"/>
        </w:rPr>
      </w:pPr>
      <w:r>
        <w:rPr>
          <w:rFonts w:asciiTheme="minorHAnsi" w:hAnsiTheme="minorHAnsi" w:cs="Arial"/>
          <w:b/>
          <w:sz w:val="20"/>
          <w:szCs w:val="20"/>
        </w:rPr>
        <w:t>\</w:t>
      </w:r>
    </w:p>
    <w:p w:rsidR="00852D10" w:rsidRPr="002D6F9A" w:rsidRDefault="002D6F9A" w:rsidP="00852D10">
      <w:pPr>
        <w:jc w:val="both"/>
        <w:rPr>
          <w:rFonts w:ascii="Arial Narrow" w:hAnsi="Arial Narrow"/>
          <w:b/>
          <w:color w:val="FF3101"/>
          <w:sz w:val="20"/>
          <w:szCs w:val="20"/>
        </w:rPr>
      </w:pPr>
      <w:r>
        <w:rPr>
          <w:rFonts w:asciiTheme="minorHAnsi" w:hAnsiTheme="minorHAnsi" w:cs="Arial"/>
          <w:b/>
          <w:sz w:val="20"/>
          <w:szCs w:val="20"/>
        </w:rPr>
        <w:t>Emergency Psychiatry/Short</w:t>
      </w:r>
      <w:r w:rsidR="00A90735">
        <w:rPr>
          <w:rFonts w:asciiTheme="minorHAnsi" w:hAnsiTheme="minorHAnsi" w:cs="Arial"/>
          <w:b/>
          <w:sz w:val="20"/>
          <w:szCs w:val="20"/>
        </w:rPr>
        <w:t xml:space="preserve"> </w:t>
      </w:r>
      <w:r w:rsidRPr="002D6F9A">
        <w:rPr>
          <w:rFonts w:asciiTheme="minorHAnsi" w:hAnsiTheme="minorHAnsi" w:cs="Arial"/>
          <w:b/>
          <w:sz w:val="20"/>
          <w:szCs w:val="20"/>
        </w:rPr>
        <w:t xml:space="preserve">Stay Unit/Brief Intervention </w:t>
      </w:r>
    </w:p>
    <w:p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rPr>
        <mc:AlternateContent>
          <mc:Choice Requires="wps">
            <w:drawing>
              <wp:anchor distT="4294967294" distB="4294967294" distL="114300" distR="114300" simplePos="0" relativeHeight="251685888" behindDoc="0" locked="0" layoutInCell="1" allowOverlap="1" wp14:anchorId="4DABDA44" wp14:editId="54E1483B">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852D10" w:rsidRPr="00F451C4" w:rsidRDefault="00852D10" w:rsidP="00852D10">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852D10" w:rsidRPr="00F451C4" w:rsidRDefault="00A90735" w:rsidP="00852D10">
      <w:pPr>
        <w:ind w:right="-260"/>
        <w:jc w:val="both"/>
        <w:rPr>
          <w:rFonts w:ascii="Arial Narrow" w:hAnsi="Arial Narrow"/>
          <w:b/>
          <w:sz w:val="16"/>
          <w:szCs w:val="16"/>
        </w:rPr>
      </w:pPr>
      <w:sdt>
        <w:sdtPr>
          <w:rPr>
            <w:rFonts w:ascii="Arial Narrow" w:hAnsi="Arial Narrow"/>
            <w:sz w:val="16"/>
            <w:szCs w:val="16"/>
          </w:rPr>
          <w:id w:val="12377470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Follows the stages of a verification process to ensure the correct identification of a patient</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667298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organisation’s procedures for avoiding patient misidentification</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9448518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Confirms with relevant others the correct identification of a patient</w:t>
      </w:r>
    </w:p>
    <w:p w:rsidR="00852D10" w:rsidRPr="00F451C4" w:rsidRDefault="00852D10" w:rsidP="00852D10">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32106979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Recognises how patients present with common acute and chronic problems and conditions</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99102095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Undertakes a comprehensive &amp; focussed history </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61502883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Performs a comprehensive examination of all systems</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07782262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Elicits symptoms &amp; signs relevant to the presenting problem or condition</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03951057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 </w:t>
      </w:r>
      <w:r w:rsidR="00852D10" w:rsidRPr="00F451C4">
        <w:rPr>
          <w:rFonts w:ascii="Arial Narrow" w:hAnsi="Arial Narrow"/>
          <w:b/>
          <w:sz w:val="16"/>
          <w:szCs w:val="16"/>
        </w:rPr>
        <w:t xml:space="preserve"> </w:t>
      </w:r>
      <w:r w:rsidR="00852D10" w:rsidRPr="00F451C4">
        <w:rPr>
          <w:rFonts w:ascii="Arial Narrow" w:hAnsi="Arial Narrow"/>
          <w:sz w:val="16"/>
          <w:szCs w:val="16"/>
        </w:rPr>
        <w:t>Synthesises clinical information to generate a ranked problem list containing appropriate provisional diagnoses as part of the clinical reasoning process</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36402325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Discriminates between the possible differential diagnoses relevant to a patient’s presenting problems or conditions</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9839883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  Regularly re-evaluates the patient problem list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4688511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  Judiciously </w:t>
      </w:r>
      <w:proofErr w:type="gramStart"/>
      <w:r w:rsidR="00852D10" w:rsidRPr="00F451C4">
        <w:rPr>
          <w:rFonts w:ascii="Arial Narrow" w:hAnsi="Arial Narrow"/>
          <w:sz w:val="16"/>
          <w:szCs w:val="16"/>
        </w:rPr>
        <w:t>selects,</w:t>
      </w:r>
      <w:proofErr w:type="gramEnd"/>
      <w:r w:rsidR="00852D10" w:rsidRPr="00F451C4">
        <w:rPr>
          <w:rFonts w:ascii="Arial Narrow" w:hAnsi="Arial Narrow"/>
          <w:sz w:val="16"/>
          <w:szCs w:val="16"/>
        </w:rPr>
        <w:t xml:space="preserve"> requests and is able to justify investigations in the context of particular patient presentation</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70076868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  Follows up &amp; interprets investigation results appropriately to guide patient management</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12576967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 when ordering investigations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8203419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47736556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  Applies the criteria for referral or consultation relevant to a particular problem or condition</w:t>
      </w:r>
    </w:p>
    <w:p w:rsidR="00852D10" w:rsidRDefault="00A90735" w:rsidP="00852D10">
      <w:pPr>
        <w:ind w:right="-260"/>
        <w:jc w:val="both"/>
        <w:rPr>
          <w:rFonts w:ascii="Arial Narrow" w:hAnsi="Arial Narrow"/>
          <w:b/>
          <w:color w:val="FF3101"/>
          <w:sz w:val="16"/>
          <w:szCs w:val="16"/>
        </w:rPr>
      </w:pPr>
      <w:sdt>
        <w:sdtPr>
          <w:rPr>
            <w:rFonts w:ascii="Arial Narrow" w:hAnsi="Arial Narrow"/>
            <w:sz w:val="16"/>
            <w:szCs w:val="16"/>
          </w:rPr>
          <w:id w:val="71099730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  Collaborates with other health professionals in patient assessment</w:t>
      </w:r>
    </w:p>
    <w:p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5104" behindDoc="0" locked="0" layoutInCell="1" allowOverlap="1" wp14:anchorId="0942590B" wp14:editId="515E9E49">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852D10" w:rsidRPr="00F451C4" w:rsidRDefault="00A90735" w:rsidP="00852D10">
      <w:pPr>
        <w:ind w:right="-260"/>
        <w:jc w:val="both"/>
        <w:rPr>
          <w:rFonts w:ascii="Arial Narrow" w:hAnsi="Arial Narrow"/>
          <w:b/>
          <w:sz w:val="16"/>
          <w:szCs w:val="16"/>
        </w:rPr>
      </w:pPr>
      <w:sdt>
        <w:sdtPr>
          <w:rPr>
            <w:rFonts w:ascii="Arial Narrow" w:hAnsi="Arial Narrow"/>
            <w:sz w:val="16"/>
            <w:szCs w:val="16"/>
          </w:rPr>
          <w:id w:val="35330394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Works in ways which acknowledge the complex interaction between the healthcare environment, doctor &amp; patient</w:t>
      </w:r>
    </w:p>
    <w:p w:rsidR="00852D10" w:rsidRPr="00F451C4" w:rsidRDefault="00A90735" w:rsidP="00852D10">
      <w:pPr>
        <w:ind w:right="-260"/>
        <w:jc w:val="both"/>
        <w:rPr>
          <w:rFonts w:ascii="Arial Narrow" w:hAnsi="Arial Narrow"/>
          <w:b/>
          <w:sz w:val="16"/>
          <w:szCs w:val="16"/>
        </w:rPr>
      </w:pPr>
      <w:sdt>
        <w:sdtPr>
          <w:rPr>
            <w:rFonts w:ascii="Arial Narrow" w:hAnsi="Arial Narrow"/>
            <w:sz w:val="16"/>
            <w:szCs w:val="16"/>
          </w:rPr>
          <w:id w:val="106429113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mechanisms that minimise error e.g. checklists, clinical pathways</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487165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continuous quality improvement e.g. clinical audit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852D10" w:rsidRPr="00DE4E99" w:rsidRDefault="00A90735" w:rsidP="00852D10">
      <w:pPr>
        <w:ind w:right="-260"/>
        <w:jc w:val="both"/>
        <w:rPr>
          <w:rFonts w:ascii="Arial Narrow" w:hAnsi="Arial Narrow"/>
          <w:b/>
          <w:sz w:val="16"/>
          <w:szCs w:val="16"/>
        </w:rPr>
      </w:pPr>
      <w:sdt>
        <w:sdtPr>
          <w:rPr>
            <w:rFonts w:ascii="Arial Narrow" w:hAnsi="Arial Narrow"/>
            <w:sz w:val="16"/>
            <w:szCs w:val="16"/>
          </w:rPr>
          <w:id w:val="-10741149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main sources of error &amp; risk in the workplace</w:t>
      </w:r>
      <w:r w:rsidR="00852D10">
        <w:rPr>
          <w:rFonts w:ascii="Arial Narrow" w:hAnsi="Arial Narrow"/>
          <w:b/>
          <w:sz w:val="16"/>
          <w:szCs w:val="16"/>
        </w:rPr>
        <w:t xml:space="preserve"> </w:t>
      </w:r>
      <w:r w:rsidR="00852D10" w:rsidRPr="00F451C4">
        <w:rPr>
          <w:rFonts w:ascii="Arial Narrow" w:hAnsi="Arial Narrow"/>
          <w:sz w:val="16"/>
          <w:szCs w:val="16"/>
        </w:rPr>
        <w:t>which may contribute to patient &amp; staff risk</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69142902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Explains and reports potential risks to patients and staff</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9223969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Describes examples of the harm caused by errors &amp; system failures</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4030356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Documents &amp; reports adverse events in accordance with local incident reporting </w:t>
      </w:r>
    </w:p>
    <w:p w:rsidR="00852D10" w:rsidRPr="00F451C4" w:rsidRDefault="00852D10" w:rsidP="00852D10">
      <w:pPr>
        <w:ind w:right="-260"/>
        <w:jc w:val="both"/>
        <w:rPr>
          <w:rFonts w:ascii="Arial Narrow" w:hAnsi="Arial Narrow"/>
          <w:sz w:val="16"/>
          <w:szCs w:val="16"/>
        </w:rPr>
      </w:pPr>
      <w:proofErr w:type="gramStart"/>
      <w:r w:rsidRPr="00F451C4">
        <w:rPr>
          <w:rFonts w:ascii="Arial Narrow" w:hAnsi="Arial Narrow"/>
          <w:sz w:val="16"/>
          <w:szCs w:val="16"/>
        </w:rPr>
        <w:t>systems</w:t>
      </w:r>
      <w:proofErr w:type="gramEnd"/>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1614285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uses existing systems to manage adverse events &amp; near misses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852D10" w:rsidRPr="00F451C4" w:rsidRDefault="00A90735" w:rsidP="00852D10">
      <w:pPr>
        <w:ind w:right="-260"/>
        <w:jc w:val="both"/>
        <w:rPr>
          <w:rFonts w:ascii="Arial Narrow" w:hAnsi="Arial Narrow"/>
          <w:sz w:val="16"/>
          <w:szCs w:val="16"/>
        </w:rPr>
      </w:pPr>
      <w:sdt>
        <w:sdtPr>
          <w:rPr>
            <w:rFonts w:ascii="Arial Narrow" w:hAnsi="Arial Narrow"/>
            <w:sz w:val="16"/>
            <w:szCs w:val="16"/>
          </w:rPr>
          <w:id w:val="-7973658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Knows pathways for reporting notifiable diseases &amp; which conditions are notifiable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in accordance with the management plan for a disease outbreak</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key health issues and opportunities for disease and injury prevention in the community</w:t>
      </w:r>
    </w:p>
    <w:p w:rsidR="00852D10" w:rsidRDefault="00852D10" w:rsidP="00852D10">
      <w:pPr>
        <w:ind w:left="-142" w:right="-260"/>
        <w:rPr>
          <w:rFonts w:ascii="Arial Narrow" w:hAnsi="Arial Narrow"/>
          <w:b/>
          <w:sz w:val="16"/>
          <w:szCs w:val="16"/>
          <w:u w:val="single"/>
        </w:rPr>
      </w:pP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Practices correct hand-washing &amp; aseptic techniques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methods to minimise transmission of infection between patients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prescribes antimicrobial / antiviral therapy for common conditions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Minimise the risk associated with exposure to radiological investigations or procedures to patient or self</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Rationally requests radiological investigations &amp; procedures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Regularly evaluates his / her ordering of radiological investigations &amp; procedures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the medications most commonly involved in prescribing and administration errors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Prescribes, calculates and administers all medications safely mindful of their risk profile</w:t>
      </w:r>
    </w:p>
    <w:p w:rsidR="00852D10" w:rsidRDefault="00A90735" w:rsidP="00852D10">
      <w:pPr>
        <w:ind w:left="-142" w:right="-260"/>
        <w:jc w:val="both"/>
        <w:rPr>
          <w:rFonts w:ascii="Arial Narrow" w:hAnsi="Arial Narrow"/>
          <w:b/>
          <w:color w:val="FF3101"/>
          <w:sz w:val="16"/>
          <w:szCs w:val="16"/>
        </w:rPr>
      </w:pPr>
      <w:sdt>
        <w:sdtPr>
          <w:rPr>
            <w:rFonts w:ascii="Arial Narrow" w:hAnsi="Arial Narrow"/>
            <w:sz w:val="16"/>
            <w:szCs w:val="16"/>
          </w:rPr>
          <w:id w:val="15850994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Routinely reports medication errors and near misses in accordance with local requirements</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rPr>
        <mc:AlternateContent>
          <mc:Choice Requires="wps">
            <w:drawing>
              <wp:anchor distT="4294967294" distB="4294967294" distL="114300" distR="114300" simplePos="0" relativeHeight="251694080" behindDoc="0" locked="0" layoutInCell="1" allowOverlap="1" wp14:anchorId="5FEF4DBE" wp14:editId="7A86535A">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0"/>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Implements basic airway management, </w:t>
      </w:r>
      <w:proofErr w:type="spellStart"/>
      <w:r w:rsidR="00852D10" w:rsidRPr="00F451C4">
        <w:rPr>
          <w:rFonts w:ascii="Arial Narrow" w:hAnsi="Arial Narrow"/>
          <w:sz w:val="16"/>
          <w:szCs w:val="16"/>
        </w:rPr>
        <w:t>ventilatory</w:t>
      </w:r>
      <w:proofErr w:type="spellEnd"/>
      <w:r w:rsidR="00852D10" w:rsidRPr="00F451C4">
        <w:rPr>
          <w:rFonts w:ascii="Arial Narrow" w:hAnsi="Arial Narrow"/>
          <w:sz w:val="16"/>
          <w:szCs w:val="16"/>
        </w:rPr>
        <w:t xml:space="preserve"> and circulatory support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rsidR="00852D10" w:rsidRDefault="00A90735"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6128" behindDoc="0" locked="0" layoutInCell="1" allowOverlap="1" wp14:anchorId="0625957D" wp14:editId="6AE48D09">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rsidR="00852D10" w:rsidRDefault="00A90735"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rsidR="00852D10" w:rsidRDefault="00852D10" w:rsidP="00852D10">
      <w:pPr>
        <w:ind w:left="-142" w:right="-260"/>
        <w:jc w:val="both"/>
        <w:rPr>
          <w:rFonts w:ascii="Arial Narrow" w:hAnsi="Arial Narrow"/>
          <w:sz w:val="16"/>
          <w:szCs w:val="16"/>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lastRenderedPageBreak/>
        <w:t>Pain management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7152" behindDoc="0" locked="0" layoutInCell="1" allowOverlap="1" wp14:anchorId="0FE62E8C" wp14:editId="0C946816">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rsidR="00852D10" w:rsidRDefault="00A90735"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rsidR="00852D10" w:rsidRDefault="00852D10" w:rsidP="00852D10">
      <w:pPr>
        <w:ind w:left="-142" w:right="-260"/>
        <w:jc w:val="both"/>
        <w:rPr>
          <w:rFonts w:ascii="Arial Narrow" w:hAnsi="Arial Narrow"/>
          <w:sz w:val="16"/>
          <w:szCs w:val="16"/>
        </w:rPr>
      </w:pPr>
    </w:p>
    <w:p w:rsidR="00852D10" w:rsidRDefault="00852D10" w:rsidP="00852D10">
      <w:pPr>
        <w:ind w:left="-142" w:right="-260"/>
        <w:jc w:val="both"/>
        <w:rPr>
          <w:rFonts w:ascii="Arial Narrow" w:hAnsi="Arial Narrow"/>
          <w:sz w:val="16"/>
          <w:szCs w:val="16"/>
        </w:rPr>
      </w:pPr>
    </w:p>
    <w:p w:rsidR="00852D10" w:rsidRDefault="00852D10" w:rsidP="00852D10">
      <w:pPr>
        <w:ind w:right="-260"/>
        <w:jc w:val="both"/>
        <w:rPr>
          <w:rFonts w:ascii="Arial Narrow" w:hAnsi="Arial Narrow"/>
          <w:sz w:val="14"/>
          <w:szCs w:val="14"/>
        </w:rPr>
      </w:pPr>
      <w:r>
        <w:rPr>
          <w:rFonts w:ascii="Arial Narrow" w:hAnsi="Arial Narrow"/>
          <w:noProof/>
          <w:sz w:val="14"/>
          <w:szCs w:val="14"/>
        </w:rPr>
        <w:lastRenderedPageBreak/>
        <mc:AlternateContent>
          <mc:Choice Requires="wps">
            <w:drawing>
              <wp:anchor distT="0" distB="0" distL="114300" distR="114300" simplePos="0" relativeHeight="251693056" behindDoc="0" locked="0" layoutInCell="1" allowOverlap="1" wp14:anchorId="5D6BB0BA" wp14:editId="0767C1FD">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9915F2" w:rsidRPr="000F73FB" w:rsidRDefault="009915F2"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9915F2" w:rsidRPr="000F73FB" w:rsidRDefault="009915F2"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Venepuncture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65834318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IV cannulation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0"/>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700224" behindDoc="0" locked="0" layoutInCell="1" allowOverlap="1" wp14:anchorId="3957FB70" wp14:editId="7F55D1D3">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9915F2" w:rsidRPr="000F73FB" w:rsidRDefault="009915F2"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" fillcolor="#f09924" strokecolor="#f09a28" strokeweight="2pt">
                <v:path arrowok="t"/>
                <v:textbox>
                  <w:txbxContent>
                    <w:p w:rsidR="009915F2" w:rsidRPr="000F73FB" w:rsidRDefault="009915F2"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FFC000"/>
          <w:sz w:val="16"/>
          <w:szCs w:val="16"/>
        </w:rPr>
      </w:pPr>
    </w:p>
    <w:p w:rsidR="00852D10" w:rsidRDefault="00852D10" w:rsidP="00852D10">
      <w:pPr>
        <w:ind w:left="-142" w:right="-260"/>
        <w:jc w:val="both"/>
        <w:rPr>
          <w:rFonts w:ascii="Arial Narrow" w:hAnsi="Arial Narrow"/>
          <w:b/>
          <w:color w:val="FFC000"/>
          <w:sz w:val="16"/>
          <w:szCs w:val="16"/>
        </w:rPr>
      </w:pPr>
    </w:p>
    <w:p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1248" behindDoc="0" locked="0" layoutInCell="1" allowOverlap="1" wp14:anchorId="2BA1DFFC" wp14:editId="7C1A7F7D">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Fever</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Dehydration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Headache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Abdominal pain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Constipation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Diarrhoea</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Agitation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2272" behindDoc="0" locked="0" layoutInCell="1" allowOverlap="1" wp14:anchorId="260AFC64" wp14:editId="0E813D28">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Malnutrition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Obesity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Delirium</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Minor Trauma</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Multiple </w:t>
      </w:r>
      <w:proofErr w:type="gramStart"/>
      <w:r w:rsidR="00852D10" w:rsidRPr="00F451C4">
        <w:rPr>
          <w:rFonts w:ascii="Arial Narrow" w:hAnsi="Arial Narrow"/>
          <w:sz w:val="16"/>
          <w:szCs w:val="16"/>
        </w:rPr>
        <w:t>Trauma</w:t>
      </w:r>
      <w:proofErr w:type="gramEnd"/>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Limb </w:t>
      </w:r>
      <w:proofErr w:type="spellStart"/>
      <w:r w:rsidR="00852D10" w:rsidRPr="00F451C4">
        <w:rPr>
          <w:rFonts w:ascii="Arial Narrow" w:hAnsi="Arial Narrow"/>
          <w:sz w:val="16"/>
          <w:szCs w:val="16"/>
        </w:rPr>
        <w:t>ischaemia</w:t>
      </w:r>
      <w:proofErr w:type="spellEnd"/>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Psychosis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Anxiety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Child abuse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Dementia</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Elder abuse</w:t>
      </w:r>
    </w:p>
    <w:p w:rsidR="00852D10" w:rsidRDefault="00A90735"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6912" behindDoc="0" locked="0" layoutInCell="1" allowOverlap="1" wp14:anchorId="7BB9BF57" wp14:editId="1FEE580E">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9915F2" w:rsidRPr="000F73FB" w:rsidRDefault="009915F2"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9915F2" w:rsidRPr="000F73FB" w:rsidRDefault="009915F2"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002060"/>
          <w:sz w:val="14"/>
          <w:szCs w:val="14"/>
        </w:rPr>
      </w:pPr>
    </w:p>
    <w:p w:rsidR="00852D10" w:rsidRPr="00F451C4" w:rsidRDefault="00852D10" w:rsidP="00852D10">
      <w:pPr>
        <w:ind w:left="-142" w:right="-260"/>
        <w:jc w:val="both"/>
        <w:rPr>
          <w:rFonts w:ascii="Arial Narrow" w:hAnsi="Arial Narrow"/>
          <w:b/>
          <w:color w:val="002060"/>
          <w:sz w:val="16"/>
          <w:szCs w:val="16"/>
        </w:rPr>
      </w:pPr>
      <w:proofErr w:type="gramStart"/>
      <w:r w:rsidRPr="00F451C4">
        <w:rPr>
          <w:rFonts w:ascii="Arial Narrow" w:hAnsi="Arial Narrow"/>
          <w:b/>
          <w:color w:val="002060"/>
          <w:sz w:val="16"/>
          <w:szCs w:val="16"/>
        </w:rPr>
        <w:t>Doctor &amp;</w:t>
      </w:r>
      <w:proofErr w:type="gramEnd"/>
      <w:r w:rsidRPr="00F451C4">
        <w:rPr>
          <w:rFonts w:ascii="Arial Narrow" w:hAnsi="Arial Narrow"/>
          <w:b/>
          <w:color w:val="002060"/>
          <w:sz w:val="16"/>
          <w:szCs w:val="16"/>
        </w:rPr>
        <w:t xml:space="preserve"> Society</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7936" behindDoc="0" locked="0" layoutInCell="1" allowOverlap="1" wp14:anchorId="509AEDAD" wp14:editId="629CDFAF">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77663803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how physical or cognitive disability can limit patients’ access to healthcare services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76156914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Provides access to culturally appropriate healthcare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4020568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Demonstrates and advocates a non - discriminatory patient-centred approach to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1873086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social, economic political factors in patient illness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1037241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culture, ethnicity, sexuality, disability &amp; spirituality on health</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0950378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his/her own cultural values that may impact on his/her role as a doctor</w:t>
      </w:r>
    </w:p>
    <w:p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Indigenous patients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86119617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history &amp; the experience of Indigenous Australians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4135450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Indigenous Australians’ spirituality &amp; relationship to the land</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737468477"/>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diversity of indigenous cultures, experiences &amp; communities</w:t>
      </w:r>
    </w:p>
    <w:p w:rsidR="00852D10" w:rsidRDefault="00852D10" w:rsidP="00852D10">
      <w:pPr>
        <w:ind w:left="-142" w:right="-260"/>
        <w:jc w:val="both"/>
        <w:rPr>
          <w:rFonts w:ascii="Arial Narrow" w:hAnsi="Arial Narrow"/>
          <w:b/>
          <w:sz w:val="16"/>
          <w:szCs w:val="16"/>
          <w:u w:val="single"/>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of being a doctor e.g. maintaining registration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Adheres to professional standards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Respects patient privacy &amp; confidentiality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in patient care e.g. Mental Health Act, death</w:t>
      </w:r>
    </w:p>
    <w:p w:rsidR="00852D10" w:rsidRPr="00F451C4" w:rsidRDefault="00852D10" w:rsidP="00852D10">
      <w:pPr>
        <w:ind w:left="-142" w:right="-260"/>
        <w:jc w:val="both"/>
        <w:rPr>
          <w:rFonts w:ascii="Arial Narrow" w:hAnsi="Arial Narrow"/>
          <w:sz w:val="16"/>
          <w:szCs w:val="16"/>
        </w:rPr>
      </w:pPr>
      <w:proofErr w:type="gramStart"/>
      <w:r w:rsidRPr="00F451C4">
        <w:rPr>
          <w:rFonts w:ascii="Arial Narrow" w:hAnsi="Arial Narrow"/>
          <w:sz w:val="16"/>
          <w:szCs w:val="16"/>
        </w:rPr>
        <w:t>certification</w:t>
      </w:r>
      <w:proofErr w:type="gramEnd"/>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Completes appropriate medico-legal documentation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Liaises with legal &amp; statutory authorities, including mandatory reporting where applicable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Advocates for healthy lifestyles &amp; explains environmental lifestyle risks to health</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a non-judgemental approach to patients &amp; his/her lifestyle choices (e.g. discusses options; offers choice)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Evaluates the positive &amp; negative aspects of health screening and prevention when making healthcare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the potential impact of resource constraint on patient care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finite healthcare resources wisely to achieve the best outcomes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that acknowledge the complexities &amp; competing demands of the healthcare system</w:t>
      </w:r>
    </w:p>
    <w:p w:rsidR="00852D10" w:rsidRDefault="00852D10" w:rsidP="00852D10">
      <w:pPr>
        <w:ind w:left="-142" w:right="-260"/>
        <w:jc w:val="both"/>
        <w:rPr>
          <w:rFonts w:ascii="Arial Narrow" w:hAnsi="Arial Narrow"/>
          <w:b/>
          <w:color w:val="17365D" w:themeColor="text2" w:themeShade="BF"/>
          <w:sz w:val="16"/>
          <w:szCs w:val="16"/>
        </w:rPr>
      </w:pPr>
    </w:p>
    <w:p w:rsidR="00852D10" w:rsidRPr="00F451C4" w:rsidRDefault="00852D10" w:rsidP="00852D10">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8960" behindDoc="0" locked="0" layoutInCell="1" allowOverlap="1" wp14:anchorId="388BB61E" wp14:editId="62D65D7C">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professional responsibilities relevant to his/her health care role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Maintains an appropriate standard of professional practice and works within personal capabilities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Reflects on personal experiences, actions &amp; decision-making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as a role model of professional behaviour</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Prioritises workload to maximise patient outcomes &amp; health service function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Demonstrates punctuality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Is aware of, &amp; optimises personal health &amp; well-being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Behaves in ways to mitigate the personal health risks of medical practice e.g. fatigue, stress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Behaves in ways which mitigate the potential risk to others from your own health status e.g. infection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Behaves in ways that acknowledge the ethical complexity of practice &amp; follows professional &amp; ethical codes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Consults colleagues about ethical concerns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Accepts responsibility for ethical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the support services available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Recognises the signs of a colleague in difficulty and responds with empathy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Refers appropriately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Shows an ability to work well with &amp; lead others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Exhibits leadership qualities and takes leadership role when required</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Reflects on own skills &amp; personal attributes in actively investigating a range of career options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Participates in a variety of continuing education opportunities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Accepts opportunities for increased autonomy and patient responsibility under their supervisor’s direction</w:t>
      </w:r>
    </w:p>
    <w:p w:rsidR="00852D10" w:rsidRDefault="00852D10" w:rsidP="00852D10">
      <w:pPr>
        <w:ind w:left="-142" w:right="-260"/>
        <w:jc w:val="both"/>
        <w:rPr>
          <w:rFonts w:ascii="Arial Narrow" w:hAnsi="Arial Narrow"/>
          <w:b/>
          <w:color w:val="002060"/>
          <w:sz w:val="16"/>
          <w:szCs w:val="16"/>
        </w:rPr>
      </w:pPr>
    </w:p>
    <w:p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98176" behindDoc="0" locked="0" layoutInCell="1" allowOverlap="1" wp14:anchorId="2A38D12C" wp14:editId="60BD432C">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&amp; addresses personal learning objectives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Establishes &amp; uses current evidence based resources to support patient care &amp; own learning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Seeks opportunities to reflect on &amp; learn from clinical practice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Seeks &amp; responds to feedback on learning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Participates in research &amp; quality improvement activities where possible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Plans, develops &amp; conducts teaching sessions for peers &amp; juniors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varied approaches to teaching small &amp; large groups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Incorporates teaching into clinical work</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&amp; responds to feedback on own teaching</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Seeks out personal supervision &amp; is responsive to feedback</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Seeks out and participates in personal feedback and assessment processes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effective supervision by using recognised techniques &amp; skills (availability, orientation, learning opportunities, role modelling, delegation)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Adapts level of supervision to the learner’s competence &amp; confidence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constructive, timely and specific feedback based on observation of performance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Escalates performance issues where appropriate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9984" behindDoc="0" locked="0" layoutInCell="1" allowOverlap="1" wp14:anchorId="7DEDB32F" wp14:editId="23000325">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9915F2" w:rsidRPr="000F73FB" w:rsidRDefault="009915F2"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9915F2" w:rsidRPr="000F73FB" w:rsidRDefault="009915F2"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Pr="00F451C4" w:rsidRDefault="00852D10" w:rsidP="00852D10">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808080" w:themeColor="background1" w:themeShade="80"/>
          <w:sz w:val="16"/>
          <w:szCs w:val="16"/>
        </w:rPr>
        <mc:AlternateContent>
          <mc:Choice Requires="wps">
            <w:drawing>
              <wp:anchor distT="4294967294" distB="4294967294" distL="114300" distR="114300" simplePos="0" relativeHeight="251691008" behindDoc="0" locked="0" layoutInCell="1" allowOverlap="1" wp14:anchorId="629824E2" wp14:editId="01CBE3EC">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Arranges an appropriate environment for communication, e.g. privacy, no interruptions &amp; uses effective strategies to deal with busy or difficult environments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principles of good communication to ensure effective healthcare relationships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effective strategies to deal with the difficult or vulnerable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Treats patients courteously &amp; respectfully, showing awareness &amp; sensitivity to different backgrounds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Maintains privacy &amp; confidentiality</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Provides clear &amp; honest information to patients &amp; respects their treatment choices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Applies the principles of good communication (e.g. verbal &amp; non-verbal) &amp; communicates with patients &amp; carers in ways they understand</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interpreters for non-English speaking backgrounds when appropriate</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Involves patients in discussions to ensure their participation in decisions about their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the impact of family dynamics on effective communication</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Ensures relevant family/carers are included appropriately in meetings and decision-making</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Respects the role of families in patient health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Recognises the manifestations of, &amp; responses to, loss &amp; bereavement</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Participates in breaking bad news to patients &amp; carers</w:t>
      </w:r>
    </w:p>
    <w:p w:rsidR="00852D10" w:rsidRPr="00F451C4" w:rsidRDefault="00A90735"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empathy &amp; compassion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&amp; participates in implementation of the principles of open disclosure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Ensures patients &amp; carers are supported &amp; cared for after an adverse event</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Complaints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Acts to minimise or prevent the factors that would otherwise lead to complaints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local protocols to respond to complaints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Adopts behaviours such as good communication designed to prevent complaints</w:t>
      </w:r>
    </w:p>
    <w:p w:rsidR="00852D10"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Managing Information</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2032" behindDoc="0" locked="0" layoutInCell="1" allowOverlap="1" wp14:anchorId="03BE2C97" wp14:editId="31C1617E">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Complies with organisational policies regarding timely &amp; accurate documentation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Demonstrates high quality written skills e.g. writes legible, concise &amp; informative discharge summaries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appropriate clarity, structure and content for specific correspondence e.g. referrals, investigation requests, GP letters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Accurately documents drug prescription, calculations and administration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electronic resources in patient care e.g. to obtain results, populate discharge summaries, access medicines information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Complies with policies, regarding information technology privacy e.g. passwords, e-mail &amp; internet, social media</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Complies with legal/institutional requirements for health records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the health record to ensure continuity of care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Provides accurate documentation for patient care</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Applies the principles of evidence-based practice and hierarchy of evidence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best available evidence in clinical decision-making</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Critically appraises evidence and information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Demonstrates features of clinical handover that ensure patient safety &amp; continuity of care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Performs effective handover in a structured format e.g. team member to team member, hospital to GP, in order to ensure patient safety &amp; continuity of care</w:t>
      </w:r>
    </w:p>
    <w:p w:rsidR="00852D10" w:rsidRPr="00F451C4"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9200" behindDoc="0" locked="0" layoutInCell="1" allowOverlap="1" wp14:anchorId="3441CF06" wp14:editId="5BAFE2AF">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&amp; works effectively as part of</w:t>
      </w:r>
    </w:p>
    <w:p w:rsidR="00852D10" w:rsidRPr="00F451C4" w:rsidRDefault="00852D10" w:rsidP="00852D10">
      <w:pPr>
        <w:ind w:left="-142" w:right="-118"/>
        <w:jc w:val="both"/>
        <w:rPr>
          <w:rFonts w:ascii="Arial Narrow" w:hAnsi="Arial Narrow"/>
          <w:sz w:val="16"/>
          <w:szCs w:val="16"/>
        </w:rPr>
      </w:pPr>
      <w:proofErr w:type="gramStart"/>
      <w:r w:rsidRPr="00F451C4">
        <w:rPr>
          <w:rFonts w:ascii="Arial Narrow" w:hAnsi="Arial Narrow"/>
          <w:sz w:val="16"/>
          <w:szCs w:val="16"/>
        </w:rPr>
        <w:t>the</w:t>
      </w:r>
      <w:proofErr w:type="gramEnd"/>
      <w:r w:rsidRPr="00F451C4">
        <w:rPr>
          <w:rFonts w:ascii="Arial Narrow" w:hAnsi="Arial Narrow"/>
          <w:sz w:val="16"/>
          <w:szCs w:val="16"/>
        </w:rPr>
        <w:t xml:space="preserve"> healthcare team, to ensure best patient care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Includes the patient &amp; carers in the team decision making process where appropriate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Uses graded assertiveness when appropriate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Respects the roles and responsibilities of multidisciplinary team members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Demonstrates an ability to work harmoniously within a team, &amp; resolve conflicts when they arise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Demonstrates flexibility &amp; ability to adapt to change</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Identifies &amp; adopts a variety of roles within different teams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852D10" w:rsidRPr="00F451C4" w:rsidRDefault="00A90735"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1"/>
            <w14:checkedState w14:val="2612" w14:font="MS Gothic"/>
            <w14:uncheckedState w14:val="2610" w14:font="MS Gothic"/>
          </w14:checkbox>
        </w:sdtPr>
        <w:sdtEndPr/>
        <w:sdtContent>
          <w:r w:rsidR="00606293">
            <w:rPr>
              <w:rFonts w:ascii="MS Gothic" w:eastAsia="MS Gothic" w:hAnsi="MS Gothic" w:hint="eastAsia"/>
              <w:sz w:val="16"/>
              <w:szCs w:val="16"/>
            </w:rPr>
            <w:t>☒</w:t>
          </w:r>
        </w:sdtContent>
      </w:sdt>
      <w:r w:rsidR="00852D10" w:rsidRPr="00F451C4">
        <w:rPr>
          <w:rFonts w:ascii="Arial Narrow" w:hAnsi="Arial Narrow"/>
          <w:sz w:val="16"/>
          <w:szCs w:val="16"/>
        </w:rPr>
        <w:t xml:space="preserve"> Presents cases effectively, to senior medical staff &amp; other health professionals</w:t>
      </w:r>
    </w:p>
    <w:p w:rsidR="00852D10" w:rsidRPr="00F451C4" w:rsidRDefault="00852D10" w:rsidP="00852D10">
      <w:pPr>
        <w:ind w:left="-142" w:right="-118"/>
        <w:jc w:val="both"/>
        <w:rPr>
          <w:rFonts w:ascii="Arial Narrow" w:hAnsi="Arial Narrow"/>
          <w:sz w:val="16"/>
          <w:szCs w:val="16"/>
        </w:rPr>
      </w:pPr>
    </w:p>
    <w:p w:rsidR="00852D10" w:rsidRDefault="00852D10" w:rsidP="00852D10">
      <w:pPr>
        <w:ind w:left="-426"/>
      </w:pPr>
    </w:p>
    <w:p w:rsidR="0049416D" w:rsidRPr="00366903" w:rsidRDefault="0049416D" w:rsidP="00852D10">
      <w:pPr>
        <w:rPr>
          <w:rFonts w:asciiTheme="minorHAnsi" w:hAnsiTheme="minorHAnsi"/>
          <w:sz w:val="16"/>
          <w:szCs w:val="16"/>
        </w:rPr>
      </w:pPr>
    </w:p>
    <w:sectPr w:rsidR="0049416D" w:rsidRPr="00366903" w:rsidSect="00AA0480">
      <w:pgSz w:w="11906" w:h="16838"/>
      <w:pgMar w:top="284" w:right="340" w:bottom="340" w:left="340" w:header="142" w:footer="59" w:gutter="0"/>
      <w:cols w:num="4" w:sep="1" w:space="6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DC34424"/>
    <w:multiLevelType w:val="hybridMultilevel"/>
    <w:tmpl w:val="940AA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0D5EB6"/>
    <w:multiLevelType w:val="hybridMultilevel"/>
    <w:tmpl w:val="6544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33260E2"/>
    <w:multiLevelType w:val="hybridMultilevel"/>
    <w:tmpl w:val="0804F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6BA19F7"/>
    <w:multiLevelType w:val="hybridMultilevel"/>
    <w:tmpl w:val="82321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13"/>
  </w:num>
  <w:num w:numId="5">
    <w:abstractNumId w:val="4"/>
  </w:num>
  <w:num w:numId="6">
    <w:abstractNumId w:val="2"/>
  </w:num>
  <w:num w:numId="7">
    <w:abstractNumId w:val="16"/>
  </w:num>
  <w:num w:numId="8">
    <w:abstractNumId w:val="17"/>
  </w:num>
  <w:num w:numId="9">
    <w:abstractNumId w:val="9"/>
  </w:num>
  <w:num w:numId="10">
    <w:abstractNumId w:val="6"/>
  </w:num>
  <w:num w:numId="11">
    <w:abstractNumId w:val="12"/>
  </w:num>
  <w:num w:numId="12">
    <w:abstractNumId w:val="10"/>
  </w:num>
  <w:num w:numId="13">
    <w:abstractNumId w:val="8"/>
  </w:num>
  <w:num w:numId="14">
    <w:abstractNumId w:val="3"/>
  </w:num>
  <w:num w:numId="15">
    <w:abstractNumId w:val="11"/>
  </w:num>
  <w:num w:numId="16">
    <w:abstractNumId w:val="1"/>
  </w:num>
  <w:num w:numId="17">
    <w:abstractNumId w:val="0"/>
  </w:num>
  <w:num w:numId="18">
    <w:abstractNumId w:val="1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63364"/>
    <w:rsid w:val="0007045E"/>
    <w:rsid w:val="000813D3"/>
    <w:rsid w:val="001628D1"/>
    <w:rsid w:val="00180AA1"/>
    <w:rsid w:val="00180EE6"/>
    <w:rsid w:val="0019142F"/>
    <w:rsid w:val="002218E8"/>
    <w:rsid w:val="00246D32"/>
    <w:rsid w:val="002D6F9A"/>
    <w:rsid w:val="003121F9"/>
    <w:rsid w:val="00316C45"/>
    <w:rsid w:val="00361540"/>
    <w:rsid w:val="00366903"/>
    <w:rsid w:val="004006CB"/>
    <w:rsid w:val="004932B9"/>
    <w:rsid w:val="0049416D"/>
    <w:rsid w:val="004D6E61"/>
    <w:rsid w:val="005D5412"/>
    <w:rsid w:val="00606293"/>
    <w:rsid w:val="00683898"/>
    <w:rsid w:val="007A4906"/>
    <w:rsid w:val="008015A1"/>
    <w:rsid w:val="00802716"/>
    <w:rsid w:val="008304EB"/>
    <w:rsid w:val="00852D10"/>
    <w:rsid w:val="008604C2"/>
    <w:rsid w:val="008E4BF3"/>
    <w:rsid w:val="00937F64"/>
    <w:rsid w:val="00941D4A"/>
    <w:rsid w:val="009915F2"/>
    <w:rsid w:val="009F46D7"/>
    <w:rsid w:val="00A03A68"/>
    <w:rsid w:val="00A11596"/>
    <w:rsid w:val="00A90735"/>
    <w:rsid w:val="00AA0480"/>
    <w:rsid w:val="00AB2B46"/>
    <w:rsid w:val="00B06EA3"/>
    <w:rsid w:val="00B841C0"/>
    <w:rsid w:val="00BB6783"/>
    <w:rsid w:val="00CA7BE0"/>
    <w:rsid w:val="00CB13B3"/>
    <w:rsid w:val="00D0470B"/>
    <w:rsid w:val="00DA68A1"/>
    <w:rsid w:val="00DC4A44"/>
    <w:rsid w:val="00DE4E99"/>
    <w:rsid w:val="00E16D51"/>
    <w:rsid w:val="00EE6DF0"/>
    <w:rsid w:val="00F25139"/>
    <w:rsid w:val="00F67576"/>
    <w:rsid w:val="00F7513E"/>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character" w:customStyle="1" w:styleId="lrzxr">
    <w:name w:val="lrzxr"/>
    <w:basedOn w:val="DefaultParagraphFont"/>
    <w:rsid w:val="00802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character" w:customStyle="1" w:styleId="lrzxr">
    <w:name w:val="lrzxr"/>
    <w:basedOn w:val="DefaultParagraphFont"/>
    <w:rsid w:val="0080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A15A-84C2-4DCF-9EFE-837AEAAE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5027</Words>
  <Characters>28658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Knevitt, Kirsteen (GMH)</cp:lastModifiedBy>
  <cp:revision>2</cp:revision>
  <cp:lastPrinted>2019-02-21T02:15:00Z</cp:lastPrinted>
  <dcterms:created xsi:type="dcterms:W3CDTF">2019-11-27T21:45:00Z</dcterms:created>
  <dcterms:modified xsi:type="dcterms:W3CDTF">2019-11-27T21:45:00Z</dcterms:modified>
</cp:coreProperties>
</file>